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-283"/>
        <w:bidiVisual/>
        <w:tblW w:w="11057" w:type="dxa"/>
        <w:tblBorders>
          <w:top w:val="single" w:sz="8" w:space="0" w:color="7030A0"/>
          <w:left w:val="single" w:sz="8" w:space="0" w:color="7030A0"/>
          <w:bottom w:val="single" w:sz="8" w:space="0" w:color="7030A0"/>
          <w:right w:val="single" w:sz="8" w:space="0" w:color="7030A0"/>
          <w:insideH w:val="single" w:sz="8" w:space="0" w:color="7030A0"/>
          <w:insideV w:val="single" w:sz="8" w:space="0" w:color="7030A0"/>
        </w:tblBorders>
        <w:tblLayout w:type="fixed"/>
        <w:tblLook w:val="04A0"/>
      </w:tblPr>
      <w:tblGrid>
        <w:gridCol w:w="3402"/>
        <w:gridCol w:w="3827"/>
        <w:gridCol w:w="3828"/>
      </w:tblGrid>
      <w:tr w:rsidR="00AA5EFA" w:rsidRPr="00520220" w:rsidTr="0046643C">
        <w:trPr>
          <w:trHeight w:val="264"/>
        </w:trPr>
        <w:tc>
          <w:tcPr>
            <w:tcW w:w="11057" w:type="dxa"/>
            <w:gridSpan w:val="3"/>
            <w:shd w:val="clear" w:color="auto" w:fill="E5DFEC" w:themeFill="accent4" w:themeFillTint="33"/>
          </w:tcPr>
          <w:p w:rsidR="002A39A3" w:rsidRPr="00520220" w:rsidRDefault="00AA5EFA" w:rsidP="0052022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المذكرة التربوية التقنية رقم </w:t>
            </w:r>
            <w:r w:rsidR="00370B7D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3</w:t>
            </w:r>
            <w:r w:rsidR="0061326B"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lang w:eastAsia="fr-FR"/>
              </w:rPr>
              <w:t xml:space="preserve"> </w:t>
            </w:r>
          </w:p>
        </w:tc>
      </w:tr>
      <w:tr w:rsidR="00285F04" w:rsidRPr="00520220" w:rsidTr="003456DF">
        <w:trPr>
          <w:trHeight w:val="1249"/>
        </w:trPr>
        <w:tc>
          <w:tcPr>
            <w:tcW w:w="3402" w:type="dxa"/>
            <w:shd w:val="clear" w:color="auto" w:fill="DAEEF3" w:themeFill="accent5" w:themeFillTint="33"/>
            <w:vAlign w:val="center"/>
          </w:tcPr>
          <w:p w:rsidR="00281B01" w:rsidRPr="00520220" w:rsidRDefault="00285F04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ثانوية</w:t>
            </w:r>
            <w:r w:rsidR="00AA5EFA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:</w:t>
            </w:r>
            <w:r w:rsidR="00281B01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 عبد الحق بن حمودة- سيرات</w:t>
            </w:r>
            <w:r w:rsidR="00281B01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 </w:t>
            </w:r>
          </w:p>
          <w:p w:rsidR="00AA5EFA" w:rsidRPr="00520220" w:rsidRDefault="00AA5EFA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الأستاذ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>:</w:t>
            </w:r>
            <w:r w:rsidR="00281B01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 </w:t>
            </w:r>
            <w:r w:rsidR="00281B01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عدة بن عطية صلاح الدين</w:t>
            </w:r>
          </w:p>
          <w:p w:rsidR="00AA5EFA" w:rsidRPr="00520220" w:rsidRDefault="00AA5EFA" w:rsidP="009F4316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السنة الدراسية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>:</w:t>
            </w:r>
            <w:r w:rsidR="00281B01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 </w:t>
            </w:r>
            <w:r w:rsidR="0046643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2024</w:t>
            </w:r>
            <w:r w:rsidR="00281B01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- </w:t>
            </w:r>
            <w:r w:rsidR="009F4316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2025</w:t>
            </w:r>
          </w:p>
        </w:tc>
        <w:tc>
          <w:tcPr>
            <w:tcW w:w="3827" w:type="dxa"/>
            <w:shd w:val="clear" w:color="auto" w:fill="DAEEF3" w:themeFill="accent5" w:themeFillTint="33"/>
          </w:tcPr>
          <w:p w:rsidR="00A33E1F" w:rsidRPr="00520220" w:rsidRDefault="00A33E1F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00B050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المجال التعلمي 1:</w:t>
            </w:r>
            <w:r w:rsidRPr="00520220">
              <w:rPr>
                <w:rFonts w:ascii="Traditional Arabic" w:hAnsi="Traditional Arabic" w:cs="Traditional Arabic"/>
                <w:b/>
                <w:bCs/>
                <w:color w:val="000000"/>
                <w:sz w:val="26"/>
                <w:szCs w:val="26"/>
                <w:rtl/>
              </w:rPr>
              <w:t xml:space="preserve"> التخصص الوظيفي للبروتينات</w:t>
            </w:r>
          </w:p>
          <w:p w:rsidR="00A33E1F" w:rsidRPr="00520220" w:rsidRDefault="00A33E1F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00B050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الوحدة التعلمية 1: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آليات تركيب البروتين</w:t>
            </w:r>
          </w:p>
          <w:p w:rsidR="00AA5EFA" w:rsidRPr="00520220" w:rsidRDefault="00A33E1F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الحصة التعلمية </w:t>
            </w:r>
            <w:r w:rsidR="00985599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>3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: </w:t>
            </w:r>
            <w:r w:rsidR="007E1AF4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آلية</w:t>
            </w:r>
            <w:r w:rsidR="007E1AF4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 الاستنساخ</w:t>
            </w:r>
          </w:p>
        </w:tc>
        <w:tc>
          <w:tcPr>
            <w:tcW w:w="3828" w:type="dxa"/>
            <w:shd w:val="clear" w:color="auto" w:fill="DAEEF3" w:themeFill="accent5" w:themeFillTint="33"/>
            <w:vAlign w:val="center"/>
          </w:tcPr>
          <w:p w:rsidR="00A33E1F" w:rsidRPr="00520220" w:rsidRDefault="006206BE" w:rsidP="003456DF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margin">
                    <wp:posOffset>-71120</wp:posOffset>
                  </wp:positionH>
                  <wp:positionV relativeFrom="margin">
                    <wp:posOffset>236855</wp:posOffset>
                  </wp:positionV>
                  <wp:extent cx="474345" cy="360045"/>
                  <wp:effectExtent l="0" t="0" r="0" b="0"/>
                  <wp:wrapSquare wrapText="bothSides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360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33E1F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الفئة المستهدفة</w:t>
            </w:r>
            <w:r w:rsidR="00A33E1F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>:</w:t>
            </w:r>
            <w:r w:rsidR="00A33E1F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 </w:t>
            </w:r>
            <w:r w:rsidR="00A33E1F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السنة 3 ع</w:t>
            </w:r>
            <w:r w:rsidR="003456DF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ت + 3 ر</w:t>
            </w:r>
          </w:p>
          <w:p w:rsidR="00A33E1F" w:rsidRPr="00520220" w:rsidRDefault="00A33E1F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نوع الحصة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>: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نظري</w:t>
            </w:r>
          </w:p>
          <w:p w:rsidR="00AA5EFA" w:rsidRPr="00520220" w:rsidRDefault="00A33E1F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الحجم الساعي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>:</w:t>
            </w:r>
            <w:r w:rsidR="00370B7D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 </w:t>
            </w:r>
            <w:r w:rsidR="00370B7D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2 </w:t>
            </w:r>
            <w:r w:rsidR="006473E3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سا</w:t>
            </w:r>
            <w:r w:rsidR="00370B7D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عة</w:t>
            </w:r>
          </w:p>
        </w:tc>
      </w:tr>
      <w:tr w:rsidR="00DD2E90" w:rsidRPr="00520220" w:rsidTr="003D6D92">
        <w:trPr>
          <w:trHeight w:val="2674"/>
        </w:trPr>
        <w:tc>
          <w:tcPr>
            <w:tcW w:w="11057" w:type="dxa"/>
            <w:gridSpan w:val="3"/>
          </w:tcPr>
          <w:p w:rsidR="00DD2E90" w:rsidRPr="00520220" w:rsidRDefault="007B1E56" w:rsidP="00520220">
            <w:pPr>
              <w:bidi/>
              <w:rPr>
                <w:rFonts w:ascii="Traditional Arabic" w:hAnsi="Traditional Arabic" w:cs="Traditional Arabic"/>
                <w:sz w:val="26"/>
                <w:szCs w:val="26"/>
                <w:rtl/>
                <w:lang w:bidi="ar-DZ"/>
              </w:rPr>
            </w:pPr>
            <w:r w:rsidRPr="007B1E56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79" type="#_x0000_t136" style="position:absolute;left:0;text-align:left;margin-left:157.75pt;margin-top:-104pt;width:228.5pt;height:19.45pt;z-index:251683840;mso-position-horizontal-relative:text;mso-position-vertical-relative:text" fillcolor="black [3213]" stroked="f">
                  <v:fill color2="#f93"/>
                  <v:shadow on="t" color="silver" opacity="52429f"/>
                  <v:textpath style="font-family:&quot;(A) Arslan Wessam B&quot;;font-size:44pt;v-text-kern:t" trim="t" fitpath="t" string="بسم الله الرحمن الرحيم "/>
                </v:shape>
              </w:pict>
            </w:r>
            <w:r w:rsidR="00DD2E90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الكفاءة القاعدية</w:t>
            </w:r>
            <w:r w:rsidR="00DD2E90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 xml:space="preserve"> :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يقدم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بناء</w:t>
            </w:r>
            <w:r w:rsidR="006206BE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ً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على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أسس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علمية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إرشادات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لمشكل</w:t>
            </w:r>
            <w:r w:rsidR="00E03441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إ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ختلال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وظيفي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عضوي،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وذلك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بتجنيد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المعارف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المتعلقة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بالإتصال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على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مستوى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الجزيئات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الحاملة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للمعلومة</w:t>
            </w:r>
            <w:r w:rsidR="00DD2E9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.</w:t>
            </w:r>
          </w:p>
          <w:p w:rsidR="00DD2E90" w:rsidRPr="00520220" w:rsidRDefault="00DD2E90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الهدف التعلمي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 xml:space="preserve"> :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تحديد آليات  تركيب البروت</w:t>
            </w:r>
            <w:r w:rsidR="006206BE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ين عند خلية الحية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: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</w:p>
          <w:p w:rsidR="00DD2E90" w:rsidRPr="00520220" w:rsidRDefault="00BA1D53" w:rsidP="00CB0AD2">
            <w:pPr>
              <w:pStyle w:val="Paragraphedeliste"/>
              <w:numPr>
                <w:ilvl w:val="0"/>
                <w:numId w:val="15"/>
              </w:num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تحديد آلية الإستنساخ.</w:t>
            </w:r>
          </w:p>
          <w:p w:rsidR="00DD2E90" w:rsidRPr="00520220" w:rsidRDefault="00DD2E90" w:rsidP="00520220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المعارف المبنية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 xml:space="preserve"> :</w:t>
            </w:r>
          </w:p>
          <w:p w:rsidR="009F6BEC" w:rsidRPr="00CB0AD2" w:rsidRDefault="001D130D" w:rsidP="00CB0AD2">
            <w:pPr>
              <w:pStyle w:val="Paragraphedeliste"/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</w:pP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يتم التعبير عن المعلومة الوراثية التي توجد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في 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على مرحلتين:</w:t>
            </w:r>
          </w:p>
          <w:p w:rsidR="009F6BEC" w:rsidRPr="00CB0AD2" w:rsidRDefault="001D130D" w:rsidP="00CB0AD2">
            <w:pPr>
              <w:pStyle w:val="Paragraphedeliste"/>
              <w:numPr>
                <w:ilvl w:val="0"/>
                <w:numId w:val="14"/>
              </w:numPr>
              <w:bidi/>
              <w:rPr>
                <w:rFonts w:ascii="Traditional Arabic" w:hAnsi="Traditional Arabic" w:cs="Traditional Arabic"/>
                <w:b/>
                <w:bCs/>
                <w:noProof/>
                <w:color w:val="000000" w:themeColor="text1"/>
                <w:sz w:val="26"/>
                <w:szCs w:val="26"/>
                <w:rtl/>
                <w:lang w:bidi="ar-DZ"/>
              </w:rPr>
            </w:pP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مرحلة ال</w:t>
            </w:r>
            <w:r w:rsidR="009F6BE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إ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ستنساخ:</w:t>
            </w:r>
            <w:r w:rsidR="009F6BE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تتم في النواة ويتم خلالها التصنيع الحيوي لجزيئ</w:t>
            </w:r>
            <w:r w:rsidR="009F6BE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ات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ARNm</w:t>
            </w:r>
            <w:r w:rsidR="009F6BE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vertAlign w:val="subscript"/>
                <w:lang w:bidi="ar-DZ"/>
              </w:rPr>
              <w:t xml:space="preserve"> </w:t>
            </w:r>
            <w:r w:rsidR="009F6BE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إ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نطلاق</w:t>
            </w:r>
            <w:r w:rsidR="006206BE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ً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ا من </w:t>
            </w:r>
            <w:r w:rsidR="009F6BE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إحدى سلسلتي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="009F6BE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(السلسلة الناسخة)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في وجود أنزيم 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بوليمراز</w:t>
            </w:r>
            <w:r w:rsidR="004B6455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="009F6BE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وتخضع لتكامل النكليوتيدات بين سلسلة </w:t>
            </w:r>
            <w:r w:rsidR="004B6455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الـ</w:t>
            </w:r>
            <w:r w:rsidR="004B6455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ARNm</w:t>
            </w:r>
            <w:r w:rsidR="004B6455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vertAlign w:val="subscript"/>
                <w:lang w:bidi="ar-DZ"/>
              </w:rPr>
              <w:t xml:space="preserve"> </w:t>
            </w:r>
            <w:r w:rsidR="009F6BE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والسلسلة الناسخة.</w:t>
            </w:r>
          </w:p>
          <w:p w:rsidR="00DD2E90" w:rsidRPr="00520220" w:rsidRDefault="00DD2E90" w:rsidP="00520220">
            <w:pPr>
              <w:bidi/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t>الأهداف المنهجية</w:t>
            </w: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lang w:eastAsia="fr-FR" w:bidi="ar-DZ"/>
              </w:rPr>
              <w:t xml:space="preserve"> :</w:t>
            </w:r>
            <w:r w:rsidRPr="00520220">
              <w:rPr>
                <w:rFonts w:ascii="Traditional Arabic" w:hAnsi="Traditional Arabic" w:cs="Traditional Arabic"/>
                <w:color w:val="000000"/>
                <w:sz w:val="26"/>
                <w:szCs w:val="26"/>
                <w:rtl/>
              </w:rPr>
              <w:t>تجنيد المكتسبات القبلية - إستقصاء المعلومات - طرح فرضيات والتحقق منها - إيجاد علاقة منطقية بين المعطيات.</w:t>
            </w:r>
          </w:p>
          <w:p w:rsidR="00DD2E90" w:rsidRPr="00520220" w:rsidRDefault="00DD2E90" w:rsidP="00520220">
            <w:pPr>
              <w:bidi/>
              <w:rPr>
                <w:rFonts w:ascii="Traditional Arabic" w:hAnsi="Traditional Arabic" w:cs="Traditional Arabic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/>
              </w:rPr>
              <w:t>الوسائل المستعملة</w:t>
            </w: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lang w:eastAsia="fr-FR"/>
              </w:rPr>
              <w:t xml:space="preserve"> :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السبورة، وثائق، الكتاب المدرسي</w:t>
            </w:r>
            <w:r w:rsidR="00685362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.</w:t>
            </w:r>
          </w:p>
        </w:tc>
      </w:tr>
      <w:tr w:rsidR="000B208F" w:rsidRPr="00520220" w:rsidTr="0074014A">
        <w:trPr>
          <w:trHeight w:val="403"/>
        </w:trPr>
        <w:tc>
          <w:tcPr>
            <w:tcW w:w="11057" w:type="dxa"/>
            <w:gridSpan w:val="3"/>
            <w:shd w:val="clear" w:color="auto" w:fill="FDE9D9" w:themeFill="accent6" w:themeFillTint="33"/>
          </w:tcPr>
          <w:p w:rsidR="000B208F" w:rsidRPr="00520220" w:rsidRDefault="00110C01" w:rsidP="00520220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>تنظيم سير الدرس</w:t>
            </w:r>
          </w:p>
        </w:tc>
      </w:tr>
      <w:tr w:rsidR="003D6D92" w:rsidRPr="00520220" w:rsidTr="00E643EC">
        <w:trPr>
          <w:trHeight w:val="576"/>
        </w:trPr>
        <w:tc>
          <w:tcPr>
            <w:tcW w:w="11057" w:type="dxa"/>
            <w:gridSpan w:val="3"/>
          </w:tcPr>
          <w:p w:rsidR="003A39E7" w:rsidRPr="00520220" w:rsidRDefault="003D6D92" w:rsidP="00520220">
            <w:pPr>
              <w:bidi/>
              <w:outlineLvl w:val="0"/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eastAsia="fr-FR"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t>وضعية الإنطلاق</w:t>
            </w: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lang w:eastAsia="fr-FR" w:bidi="ar-DZ"/>
              </w:rPr>
              <w:t>:</w:t>
            </w: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t> </w:t>
            </w:r>
          </w:p>
          <w:p w:rsidR="00986D2B" w:rsidRPr="00520220" w:rsidRDefault="003A39E7" w:rsidP="00CE40D0">
            <w:pPr>
              <w:bidi/>
              <w:outlineLvl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</w:pPr>
            <w:r w:rsidRPr="00520220">
              <w:rPr>
                <w:rFonts w:ascii="Traditional Arabic" w:eastAsia="TimesNewRomanPSMT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  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لغرض نقل نسخة من المعلومة الوراثية من النواة إلى الهيولى تحتاج الخلية</w:t>
            </w:r>
            <w:r w:rsidR="001215F6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إلى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إستنساخ المعلومات الوراثية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الموجودة على مستوى جزيئة</w:t>
            </w:r>
            <w:r w:rsidR="00666CD7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الـ</w:t>
            </w:r>
            <w:r w:rsidR="00666CD7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="00666CD7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لنقلها إلى الهيولى </w:t>
            </w:r>
            <w:r w:rsidR="00CE40D0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>مقر تركيب البروتين.</w:t>
            </w:r>
          </w:p>
        </w:tc>
      </w:tr>
      <w:tr w:rsidR="003D6D92" w:rsidRPr="00520220" w:rsidTr="003D6D92">
        <w:trPr>
          <w:trHeight w:val="325"/>
        </w:trPr>
        <w:tc>
          <w:tcPr>
            <w:tcW w:w="11057" w:type="dxa"/>
            <w:gridSpan w:val="3"/>
            <w:shd w:val="clear" w:color="auto" w:fill="DAEEF3" w:themeFill="accent5" w:themeFillTint="33"/>
          </w:tcPr>
          <w:p w:rsidR="003D6D92" w:rsidRPr="00520220" w:rsidRDefault="003D6D92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t>المشكلة</w:t>
            </w: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lang w:eastAsia="fr-FR" w:bidi="ar-DZ"/>
              </w:rPr>
              <w:t xml:space="preserve"> :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كيف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986D2B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تتم آلية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09415E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إ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ستنساخ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المعلومة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الوراثية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الموجودة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في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 الـ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lang w:bidi="ar-DZ"/>
              </w:rPr>
              <w:t>ADN</w:t>
            </w:r>
            <w:r w:rsidR="00245240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؟</w:t>
            </w:r>
          </w:p>
        </w:tc>
      </w:tr>
      <w:tr w:rsidR="003D6D92" w:rsidRPr="00520220" w:rsidTr="00871E0D">
        <w:trPr>
          <w:trHeight w:val="547"/>
        </w:trPr>
        <w:tc>
          <w:tcPr>
            <w:tcW w:w="11057" w:type="dxa"/>
            <w:gridSpan w:val="3"/>
          </w:tcPr>
          <w:p w:rsidR="003D6D92" w:rsidRPr="00520220" w:rsidRDefault="003D6D92" w:rsidP="00520220">
            <w:pPr>
              <w:bidi/>
              <w:jc w:val="both"/>
              <w:outlineLvl w:val="0"/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u w:val="dotDotDash"/>
                <w:lang w:eastAsia="fr-FR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t>التقصي</w:t>
            </w: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lang w:eastAsia="fr-FR" w:bidi="ar-DZ"/>
              </w:rPr>
              <w:t>:</w:t>
            </w:r>
          </w:p>
          <w:p w:rsidR="003D6D92" w:rsidRPr="00520220" w:rsidRDefault="00E94646" w:rsidP="00520220">
            <w:pPr>
              <w:bidi/>
              <w:jc w:val="both"/>
              <w:outlineLvl w:val="0"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u w:val="thick"/>
                <w:shd w:val="clear" w:color="auto" w:fill="FFFF00"/>
                <w:rtl/>
                <w:lang w:eastAsia="fr-FR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u w:val="thick"/>
                <w:shd w:val="clear" w:color="auto" w:fill="FFFF00"/>
                <w:rtl/>
                <w:lang w:eastAsia="fr-FR"/>
              </w:rPr>
              <w:t>آلية الإستنساخ</w:t>
            </w:r>
            <w:r w:rsidR="003D6D92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u w:val="thick"/>
                <w:shd w:val="clear" w:color="auto" w:fill="FFFF00"/>
                <w:lang w:eastAsia="fr-FR"/>
              </w:rPr>
              <w:t>:</w:t>
            </w:r>
          </w:p>
          <w:p w:rsidR="004276F5" w:rsidRPr="00520220" w:rsidRDefault="004276F5" w:rsidP="00520220">
            <w:pPr>
              <w:bidi/>
              <w:jc w:val="both"/>
              <w:outlineLvl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u w:val="thick"/>
                <w:rtl/>
                <w:lang w:eastAsia="fr-FR"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لمعرفة آلية إستنساخ المعلومة الوراثية، مراحلها ومتطلباتها، تقترح عليك الدراسات التالية: </w:t>
            </w:r>
          </w:p>
          <w:p w:rsidR="004276F5" w:rsidRPr="00520220" w:rsidRDefault="009327F9" w:rsidP="00520220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تمثل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  <w:lang w:bidi="ar-DZ"/>
              </w:rPr>
              <w:t>الوثيقة (1)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صورة بالمجهر الإلكتروني م</w:t>
            </w:r>
            <w:r w:rsidR="00FA66DB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ُ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رفقة برسم تخطيطي تفسيري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  <w:lang w:bidi="ar-DZ"/>
              </w:rPr>
              <w:t>لظاهرة الإستنساخ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في </w:t>
            </w:r>
            <w:r w:rsidR="004276F5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خ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لية </w:t>
            </w:r>
            <w:r w:rsidR="005F4568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حقيقية النواة</w:t>
            </w:r>
            <w:r w:rsidR="004276F5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.</w:t>
            </w:r>
          </w:p>
          <w:tbl>
            <w:tblPr>
              <w:tblStyle w:val="Grilledutableau"/>
              <w:bidiVisual/>
              <w:tblW w:w="0" w:type="auto"/>
              <w:tblLayout w:type="fixed"/>
              <w:tblLook w:val="04A0"/>
            </w:tblPr>
            <w:tblGrid>
              <w:gridCol w:w="10826"/>
            </w:tblGrid>
            <w:tr w:rsidR="009F4316" w:rsidTr="009F4316">
              <w:tc>
                <w:tcPr>
                  <w:tcW w:w="10826" w:type="dxa"/>
                </w:tcPr>
                <w:p w:rsidR="009F4316" w:rsidRDefault="009F4316" w:rsidP="00520220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color w:val="000000" w:themeColor="text1"/>
                      <w:sz w:val="26"/>
                      <w:szCs w:val="26"/>
                      <w:rtl/>
                    </w:rPr>
                  </w:pPr>
                  <w:r w:rsidRPr="009F4316">
                    <w:rPr>
                      <w:rFonts w:ascii="Traditional Arabic" w:hAnsi="Traditional Arabic" w:cs="Traditional Arabic"/>
                      <w:noProof/>
                      <w:color w:val="000000" w:themeColor="text1"/>
                      <w:sz w:val="26"/>
                      <w:szCs w:val="26"/>
                      <w:rtl/>
                      <w:lang w:eastAsia="fr-FR"/>
                    </w:rPr>
                    <w:drawing>
                      <wp:inline distT="0" distB="0" distL="0" distR="0">
                        <wp:extent cx="5693128" cy="3687657"/>
                        <wp:effectExtent l="19050" t="0" r="2822" b="8043"/>
                        <wp:docPr id="1" name="Image 1" descr="C:\Users\ACS\Desktop\آلية الإستنساخ 2024\وثائق الدرس 3\الوثيقة 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CS\Desktop\آلية الإستنساخ 2024\وثائق الدرس 3\الوثيقة 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02016" cy="36934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F4316" w:rsidTr="009F4316">
              <w:tc>
                <w:tcPr>
                  <w:tcW w:w="10826" w:type="dxa"/>
                </w:tcPr>
                <w:p w:rsidR="009F4316" w:rsidRPr="009F4316" w:rsidRDefault="009F4316" w:rsidP="00520220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الوثيقة (1)</w:t>
                  </w:r>
                </w:p>
              </w:tc>
            </w:tr>
          </w:tbl>
          <w:p w:rsidR="00AA1672" w:rsidRPr="00520220" w:rsidRDefault="00AA1672" w:rsidP="00C544BE">
            <w:p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lastRenderedPageBreak/>
              <w:t xml:space="preserve">تمثل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الوثيقة (2)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أعمدة بيانية لتغير نسبة تشكل الـ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بدلالة تركيز مادة </w:t>
            </w:r>
            <w:r w:rsidR="00550AE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–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amanitine</w:t>
            </w:r>
            <w:r w:rsidRPr="00520220">
              <w:rPr>
                <w:rFonts w:ascii="Traditional Arabic" w:hAnsi="Traditional Arabic" w:cstheme="majorBidi"/>
                <w:color w:val="000000" w:themeColor="text1"/>
                <w:sz w:val="26"/>
                <w:szCs w:val="26"/>
                <w:rtl/>
                <w:lang w:bidi="ar-DZ"/>
              </w:rPr>
              <w:t>α</w:t>
            </w:r>
            <w:r w:rsidR="00550AE2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 xml:space="preserve"> المثبطة</w:t>
            </w:r>
            <w:r w:rsidR="000B4473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لإنزيم </w:t>
            </w:r>
            <w:r w:rsidR="000B4473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="000B4473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بوليمراز</w:t>
            </w:r>
            <w:r w:rsidR="000B4473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="000B4473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المستخرجة من الفطر السام  </w:t>
            </w:r>
            <w:r w:rsidR="00550AE2" w:rsidRPr="00550AE2">
              <w:rPr>
                <w:rFonts w:ascii="Traditional Arabic" w:hAnsi="Traditional Arabic" w:cs="Traditional Arabic"/>
                <w:i/>
                <w:iCs/>
                <w:color w:val="000000" w:themeColor="text1"/>
                <w:sz w:val="26"/>
                <w:szCs w:val="26"/>
                <w:lang w:bidi="ar-DZ"/>
              </w:rPr>
              <w:t>A</w:t>
            </w:r>
            <w:r w:rsidR="000B4473" w:rsidRPr="00550AE2">
              <w:rPr>
                <w:rFonts w:ascii="Traditional Arabic" w:hAnsi="Traditional Arabic" w:cs="Traditional Arabic"/>
                <w:i/>
                <w:iCs/>
                <w:color w:val="000000" w:themeColor="text1"/>
                <w:sz w:val="26"/>
                <w:szCs w:val="26"/>
                <w:lang w:bidi="ar-DZ"/>
              </w:rPr>
              <w:t>manita Phalloides</w:t>
            </w:r>
            <w:r w:rsidR="000B4473" w:rsidRPr="00550AE2">
              <w:rPr>
                <w:rFonts w:ascii="Traditional Arabic" w:hAnsi="Traditional Arabic" w:cs="Traditional Arabic"/>
                <w:i/>
                <w:iCs/>
                <w:color w:val="000000" w:themeColor="text1"/>
                <w:sz w:val="26"/>
                <w:szCs w:val="26"/>
                <w:rtl/>
                <w:lang w:bidi="ar-DZ"/>
              </w:rPr>
              <w:t>.</w:t>
            </w:r>
          </w:p>
          <w:tbl>
            <w:tblPr>
              <w:tblStyle w:val="Grilledutableau"/>
              <w:bidiVisual/>
              <w:tblW w:w="0" w:type="auto"/>
              <w:tblLayout w:type="fixed"/>
              <w:tblLook w:val="04A0"/>
            </w:tblPr>
            <w:tblGrid>
              <w:gridCol w:w="10826"/>
            </w:tblGrid>
            <w:tr w:rsidR="009F4316" w:rsidTr="009F4316">
              <w:tc>
                <w:tcPr>
                  <w:tcW w:w="10826" w:type="dxa"/>
                </w:tcPr>
                <w:p w:rsidR="009F4316" w:rsidRDefault="009F4316" w:rsidP="00520220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color w:val="000000" w:themeColor="text1"/>
                      <w:sz w:val="26"/>
                      <w:szCs w:val="26"/>
                      <w:rtl/>
                      <w:lang w:bidi="ar-DZ"/>
                    </w:rPr>
                  </w:pPr>
                  <w:r>
                    <w:rPr>
                      <w:rFonts w:ascii="Traditional Arabic" w:hAnsi="Traditional Arabic" w:cs="Traditional Arabic"/>
                      <w:noProof/>
                      <w:color w:val="000000" w:themeColor="text1"/>
                      <w:sz w:val="26"/>
                      <w:szCs w:val="26"/>
                      <w:rtl/>
                      <w:lang w:eastAsia="fr-FR"/>
                    </w:rPr>
                    <w:drawing>
                      <wp:inline distT="0" distB="0" distL="0" distR="0">
                        <wp:extent cx="4052570" cy="2528570"/>
                        <wp:effectExtent l="19050" t="0" r="5080" b="0"/>
                        <wp:docPr id="10" name="Image 3" descr="C:\Users\ACS\Desktop\آلية الإستنساخ 2024\وثائق الدرس 3\الوثيقة 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ACS\Desktop\آلية الإستنساخ 2024\وثائق الدرس 3\الوثيقة 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52570" cy="2528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F4316" w:rsidTr="009F4316">
              <w:tc>
                <w:tcPr>
                  <w:tcW w:w="10826" w:type="dxa"/>
                </w:tcPr>
                <w:p w:rsidR="009F4316" w:rsidRPr="009F4316" w:rsidRDefault="009F4316" w:rsidP="009F4316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الوثيقة (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2</w:t>
                  </w: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)</w:t>
                  </w:r>
                </w:p>
              </w:tc>
            </w:tr>
          </w:tbl>
          <w:p w:rsidR="00255872" w:rsidRPr="00520220" w:rsidRDefault="00255872" w:rsidP="00520220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بينما تمثل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الوثيقة (3)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رسمًا تخطيطيًا لمراحل </w:t>
            </w:r>
            <w:r w:rsidR="009D3CBB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حدوث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عملية الإستنساخ.</w:t>
            </w:r>
          </w:p>
          <w:tbl>
            <w:tblPr>
              <w:tblStyle w:val="Grilledutableau"/>
              <w:bidiVisual/>
              <w:tblW w:w="0" w:type="auto"/>
              <w:tblLayout w:type="fixed"/>
              <w:tblLook w:val="04A0"/>
            </w:tblPr>
            <w:tblGrid>
              <w:gridCol w:w="10826"/>
            </w:tblGrid>
            <w:tr w:rsidR="009F4316" w:rsidTr="009F4316">
              <w:tc>
                <w:tcPr>
                  <w:tcW w:w="10826" w:type="dxa"/>
                </w:tcPr>
                <w:p w:rsidR="009F4316" w:rsidRDefault="009F4316" w:rsidP="00520220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color w:val="000000" w:themeColor="text1"/>
                      <w:sz w:val="26"/>
                      <w:szCs w:val="26"/>
                      <w:rtl/>
                      <w:lang w:bidi="ar-DZ"/>
                    </w:rPr>
                  </w:pPr>
                  <w:r>
                    <w:rPr>
                      <w:rFonts w:ascii="Traditional Arabic" w:hAnsi="Traditional Arabic" w:cs="Traditional Arabic"/>
                      <w:noProof/>
                      <w:color w:val="000000" w:themeColor="text1"/>
                      <w:sz w:val="26"/>
                      <w:szCs w:val="26"/>
                      <w:rtl/>
                      <w:lang w:eastAsia="fr-FR"/>
                    </w:rPr>
                    <w:drawing>
                      <wp:inline distT="0" distB="0" distL="0" distR="0">
                        <wp:extent cx="6630105" cy="3667393"/>
                        <wp:effectExtent l="19050" t="0" r="0" b="0"/>
                        <wp:docPr id="12" name="Image 4" descr="C:\Users\ACS\Desktop\آلية الإستنساخ 2024\وثائق الدرس 3\الوثيقة 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ACS\Desktop\آلية الإستنساخ 2024\وثائق الدرس 3\الوثيقة 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33243" cy="36691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F4316" w:rsidTr="009F4316">
              <w:tc>
                <w:tcPr>
                  <w:tcW w:w="10826" w:type="dxa"/>
                </w:tcPr>
                <w:p w:rsidR="009F4316" w:rsidRPr="009F4316" w:rsidRDefault="009F4316" w:rsidP="009F4316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الوثيقة (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3</w:t>
                  </w: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)</w:t>
                  </w:r>
                </w:p>
              </w:tc>
            </w:tr>
          </w:tbl>
          <w:p w:rsidR="003D6D92" w:rsidRPr="00520220" w:rsidRDefault="003D6D92" w:rsidP="00520220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bidi="ar-DZ"/>
              </w:rPr>
              <w:t>التعليم</w:t>
            </w:r>
            <w:r w:rsidR="00255872" w:rsidRPr="00520220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bidi="ar-DZ"/>
              </w:rPr>
              <w:t>ة</w:t>
            </w:r>
            <w:r w:rsidRPr="00520220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bidi="ar-DZ"/>
              </w:rPr>
              <w:t>:</w:t>
            </w:r>
          </w:p>
          <w:p w:rsidR="001E138E" w:rsidRPr="00520220" w:rsidRDefault="001E138E" w:rsidP="00520220">
            <w:pPr>
              <w:pStyle w:val="normal0"/>
              <w:numPr>
                <w:ilvl w:val="0"/>
                <w:numId w:val="10"/>
              </w:numPr>
              <w:jc w:val="both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إشرح</w:t>
            </w:r>
            <w:r w:rsidR="0003193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آلية الإ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ستنساخ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مُبينًا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مراحلها، م</w:t>
            </w:r>
            <w:r w:rsidR="00E7756E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ُ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تطلباتها ثم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إستخرج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التكامل بين النيكليوتيدات الريبية ونيكليوتيدات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ADN</w:t>
            </w:r>
            <w:r w:rsidR="0003193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03193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وذلك</w:t>
            </w:r>
            <w:r w:rsidR="0003193C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 بإستغلالك</w:t>
            </w:r>
            <w:r w:rsidR="0003193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للوثائق (1)</w:t>
            </w:r>
            <w:r w:rsidR="0003193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="0003193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(2) و(3).</w:t>
            </w:r>
          </w:p>
          <w:p w:rsidR="004C3AD6" w:rsidRPr="00520220" w:rsidRDefault="003D6D92" w:rsidP="00520220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الإجابة:</w:t>
            </w:r>
          </w:p>
          <w:p w:rsidR="001E138E" w:rsidRPr="00520220" w:rsidRDefault="001E138E" w:rsidP="0098720D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>شرح آلية ال</w:t>
            </w:r>
            <w:r w:rsidR="0098720D"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</w:rPr>
              <w:t>إ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>ستنساخ مع تبيان مراحلها، متطلباتها وإستخر</w:t>
            </w:r>
            <w:r w:rsidR="00655830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>ا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>ج التكامل بين النيكليوتيدات الريبية ونيكليوتيدات الـ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</w:rPr>
              <w:t>:ADN</w:t>
            </w:r>
          </w:p>
          <w:p w:rsidR="009327F9" w:rsidRPr="00520220" w:rsidRDefault="001E138E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إستغلال الوثيقة (1)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>:</w:t>
            </w:r>
            <w:r w:rsidR="007C4054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 xml:space="preserve"> </w:t>
            </w:r>
            <w:r w:rsidR="009327F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تمثل الوثي</w:t>
            </w:r>
            <w:r w:rsidR="00FA66DB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قة (1) صورة بالمجهر الإلكتروني مُ</w:t>
            </w:r>
            <w:r w:rsidR="009327F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رفقة برسم تخطيطي تفسيري لظاهرة الإستنساخ في الخلية </w:t>
            </w:r>
            <w:r w:rsidR="005F4568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حقيقية النواة</w:t>
            </w:r>
            <w:r w:rsidR="009327F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 حيث نلاحظ</w:t>
            </w:r>
            <w:r w:rsidR="009327F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:</w:t>
            </w:r>
            <w:r w:rsidR="009327F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</w:p>
          <w:p w:rsidR="005C2B1C" w:rsidRPr="00CB0AD2" w:rsidRDefault="003703DA" w:rsidP="00CB0AD2">
            <w:pPr>
              <w:pStyle w:val="Paragraphedeliste"/>
              <w:numPr>
                <w:ilvl w:val="0"/>
                <w:numId w:val="13"/>
              </w:num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</w:pP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ي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نطلق من </w:t>
            </w:r>
            <w:r w:rsidR="00A9698A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المورثة (</w:t>
            </w:r>
            <w:r w:rsidR="00A361A0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الـ</w:t>
            </w:r>
            <w:r w:rsidR="00A361A0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="00A9698A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)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عدّة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خيوط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م</w:t>
            </w:r>
            <w:r w:rsidR="00A361A0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ُ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تفاوتة الطول تمثل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خيوط </w:t>
            </w:r>
            <w:r w:rsidR="00A361A0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الـ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ARNm</w:t>
            </w:r>
            <w:r w:rsidR="000802CE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مما ي</w:t>
            </w:r>
            <w:r w:rsidR="00A9698A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ُ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عطي للمورثة أثناء ال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إ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ستنساخ </w:t>
            </w:r>
            <w:r w:rsidR="003D2B5F" w:rsidRPr="007858AE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مظهر الريشة</w:t>
            </w:r>
            <w:r w:rsidR="005C2B1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="003D2B5F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5C2B1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كما أن</w:t>
            </w:r>
            <w:r w:rsidR="005C2B1C" w:rsidRPr="00CB0AD2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 xml:space="preserve"> </w:t>
            </w:r>
            <w:r w:rsidRPr="007858AE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  <w:lang w:bidi="ar-DZ"/>
              </w:rPr>
              <w:t>إتجاه الإستنساخ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يأخذ إتجاه واحد من الخيوط القصيرة (بداية المورثة) إلى الخيوط الطويلة (نهاية المورثة</w:t>
            </w:r>
            <w:r w:rsidR="005C2B1C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)</w:t>
            </w:r>
            <w:r w:rsidR="006D74FE" w:rsidRPr="00CB0AD2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</w:t>
            </w:r>
          </w:p>
          <w:p w:rsidR="000E7A82" w:rsidRPr="00520220" w:rsidRDefault="005C2B1C" w:rsidP="00520220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</w:pP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</w:rPr>
              <w:t>ال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إ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</w:rPr>
              <w:t>ستنتاج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</w:rPr>
              <w:t>: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</w:rPr>
              <w:t xml:space="preserve"> 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 xml:space="preserve">الإستنساخ ظاهرة حيوية يتم خلالها 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</w:rPr>
              <w:t xml:space="preserve">التصنيع الحيوي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لجزيئات الـ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lang w:bidi="ar-DZ"/>
              </w:rPr>
              <w:t xml:space="preserve"> 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vertAlign w:val="subscript"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إنطلاق</w:t>
            </w:r>
            <w:r w:rsidR="001E138E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ً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 xml:space="preserve">ا من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دعامة المعلومة الوراثية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(</w:t>
            </w:r>
            <w:r w:rsidR="006D74FE">
              <w:rPr>
                <w:rFonts w:ascii="Traditional Arabic" w:hAnsi="Traditional Arabic" w:cs="Traditional Arabic" w:hint="cs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الـ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lang w:bidi="ar-DZ"/>
              </w:rPr>
              <w:t>ADN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)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lang w:bidi="ar-DZ"/>
              </w:rPr>
              <w:t>.</w:t>
            </w:r>
          </w:p>
          <w:p w:rsidR="000E7A82" w:rsidRPr="00520220" w:rsidRDefault="000E7A82" w:rsidP="00C544BE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</w:pPr>
            <w:r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rtl/>
                <w:lang w:bidi="ar-DZ"/>
              </w:rPr>
              <w:t>إستغلال الوثيقة (2)</w:t>
            </w:r>
            <w:r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</w:rPr>
              <w:t>:</w:t>
            </w:r>
            <w:r w:rsidR="007C4054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تمثل الوثيقة (2) </w:t>
            </w:r>
            <w:r w:rsidR="004D5E76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أعمدة بيانية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لتغير نسبة تشكل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ARNm</w:t>
            </w:r>
            <w:r w:rsidR="000802CE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بدلالة</w:t>
            </w:r>
            <w:r w:rsidR="009D3CBB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تركيز مادة </w:t>
            </w:r>
            <w:r w:rsidR="009D3CBB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-amanitine</w:t>
            </w:r>
            <w:r w:rsidR="009D3CBB" w:rsidRPr="00520220">
              <w:rPr>
                <w:rFonts w:ascii="Traditional Arabic" w:hAnsi="Traditional Arabic" w:cstheme="majorBidi"/>
                <w:color w:val="000000" w:themeColor="text1"/>
                <w:sz w:val="26"/>
                <w:szCs w:val="26"/>
                <w:rtl/>
                <w:lang w:bidi="ar-DZ"/>
              </w:rPr>
              <w:t>α</w:t>
            </w:r>
            <w:r w:rsidR="009D3CBB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="00CB0AD2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المثبطة لإنزيم </w:t>
            </w:r>
            <w:r w:rsidR="00CB0AD2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="00CB0AD2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بوليمراز</w:t>
            </w:r>
            <w:r w:rsidR="00CB0AD2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="005D72F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بـ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(</w:t>
            </w:r>
            <w:r w:rsidR="007C0532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ml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/</w:t>
            </w:r>
            <w:r w:rsidR="007C0532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µg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)، حيث نلاحظ:</w:t>
            </w:r>
          </w:p>
          <w:p w:rsidR="000E7A82" w:rsidRPr="00520220" w:rsidRDefault="000E7A82" w:rsidP="00580E6D">
            <w:pPr>
              <w:pStyle w:val="Paragraphedeliste"/>
              <w:numPr>
                <w:ilvl w:val="0"/>
                <w:numId w:val="9"/>
              </w:num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 xml:space="preserve">في غياب </w:t>
            </w:r>
            <w:r w:rsidR="007C0532"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lang w:bidi="ar-DZ"/>
              </w:rPr>
              <w:t>-amanitine</w:t>
            </w:r>
            <w:r w:rsidR="007C0532" w:rsidRPr="00520220">
              <w:rPr>
                <w:rFonts w:ascii="Traditional Arabic" w:hAnsi="Traditional Arabic" w:cstheme="majorBidi"/>
                <w:b/>
                <w:bCs/>
                <w:color w:val="7030A0"/>
                <w:sz w:val="26"/>
                <w:szCs w:val="26"/>
                <w:rtl/>
                <w:lang w:bidi="ar-DZ"/>
              </w:rPr>
              <w:t>α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: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نسبة تركيب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="000802CE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="00742FAA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تكون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أعظمية (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100%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)</w:t>
            </w:r>
            <w:r w:rsidR="004D5E76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.</w:t>
            </w:r>
          </w:p>
          <w:p w:rsidR="00CB0AD2" w:rsidRDefault="00A62329" w:rsidP="00CB0AD2">
            <w:pPr>
              <w:pStyle w:val="Paragraphedeliste"/>
              <w:numPr>
                <w:ilvl w:val="0"/>
                <w:numId w:val="9"/>
              </w:num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</w:pPr>
            <w:r w:rsidRPr="00FA1281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 xml:space="preserve">في وجود </w:t>
            </w:r>
            <w:r w:rsidR="00580E6D" w:rsidRPr="00FA1281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lang w:bidi="ar-DZ"/>
              </w:rPr>
              <w:t>–</w:t>
            </w:r>
            <w:r w:rsidR="007C0532" w:rsidRPr="00FA1281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lang w:bidi="ar-DZ"/>
              </w:rPr>
              <w:t>amanitine</w:t>
            </w:r>
            <w:r w:rsidR="007C0532" w:rsidRPr="00FA1281">
              <w:rPr>
                <w:rFonts w:ascii="Traditional Arabic" w:hAnsi="Traditional Arabic" w:cstheme="majorBidi"/>
                <w:b/>
                <w:bCs/>
                <w:color w:val="7030A0"/>
                <w:sz w:val="26"/>
                <w:szCs w:val="26"/>
                <w:rtl/>
                <w:lang w:bidi="ar-DZ"/>
              </w:rPr>
              <w:t>α</w:t>
            </w:r>
            <w:r w:rsidRPr="00FA1281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:</w:t>
            </w:r>
            <w:r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0E7A82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تتناقص</w:t>
            </w:r>
            <w:r w:rsidR="00C95A84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0E7A82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نسبة تركيب الـ</w:t>
            </w:r>
            <w:r w:rsidR="000E7A82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="000802CE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، </w:t>
            </w:r>
            <w:r w:rsidR="007C0532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و</w:t>
            </w:r>
            <w:r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تتناقص أكثر بزيادة تركيز </w:t>
            </w:r>
            <w:r w:rsidR="007C0532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-amanitine</w:t>
            </w:r>
            <w:r w:rsidR="007C0532" w:rsidRPr="00FA1281">
              <w:rPr>
                <w:rFonts w:ascii="Traditional Arabic" w:hAnsi="Traditional Arabic" w:cstheme="majorBidi"/>
                <w:color w:val="000000" w:themeColor="text1"/>
                <w:sz w:val="26"/>
                <w:szCs w:val="26"/>
                <w:rtl/>
                <w:lang w:bidi="ar-DZ"/>
              </w:rPr>
              <w:t>α</w:t>
            </w:r>
            <w:r w:rsidR="007C0532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="008D1ECF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إلى أن تنعدم عند التركيز</w:t>
            </w:r>
          </w:p>
          <w:p w:rsidR="001C5325" w:rsidRPr="008969F4" w:rsidRDefault="00CB0AD2" w:rsidP="00CB0AD2">
            <w:pPr>
              <w:pStyle w:val="Paragraphedeliste"/>
              <w:tabs>
                <w:tab w:val="left" w:pos="929"/>
              </w:tabs>
              <w:bidi/>
              <w:ind w:left="502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</w:pPr>
            <w:r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</w:rPr>
              <w:t xml:space="preserve">                                  </w:t>
            </w:r>
            <w:r w:rsidR="008D1ECF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="00580E6D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ml </w:t>
            </w:r>
            <w:r w:rsidR="00580E6D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/</w:t>
            </w:r>
            <w:r w:rsidR="00580E6D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µg</w:t>
            </w:r>
            <w:r w:rsidR="00580E6D" w:rsidRPr="00FA1281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1</w:t>
            </w:r>
            <w:r w:rsidR="00580E6D" w:rsidRPr="00FA1281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</w:t>
            </w:r>
            <w:r w:rsidR="00A7734E" w:rsidRPr="008969F4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      </w:t>
            </w:r>
          </w:p>
          <w:p w:rsidR="00AA1672" w:rsidRPr="00E870EA" w:rsidRDefault="00A62329" w:rsidP="00C544BE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</w:rPr>
            </w:pP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</w:rPr>
              <w:t>ال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إ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</w:rPr>
              <w:t>ستنتاج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</w:rPr>
              <w:t>:</w:t>
            </w:r>
            <w:r w:rsidR="008813D4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 xml:space="preserve"> </w:t>
            </w:r>
            <w:r w:rsidR="008813D4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 xml:space="preserve">إنزيم </w:t>
            </w:r>
            <w:r w:rsidR="008813D4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lang w:bidi="ar-DZ"/>
              </w:rPr>
              <w:t>ARN</w:t>
            </w:r>
            <w:r w:rsidR="006D74FE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</w:rPr>
              <w:t xml:space="preserve"> بوليمراز</w:t>
            </w:r>
            <w:r w:rsidR="006D74FE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 xml:space="preserve"> </w:t>
            </w:r>
            <w:r w:rsidR="00417CC7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 xml:space="preserve">هو </w:t>
            </w:r>
            <w:r w:rsidR="00417CC7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</w:rPr>
              <w:t>الإ</w:t>
            </w:r>
            <w:r w:rsidR="00C527CB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</w:rPr>
              <w:t xml:space="preserve">نزيم المسؤول عن </w:t>
            </w:r>
            <w:r w:rsidR="00213C76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</w:rPr>
              <w:t xml:space="preserve">عملية </w:t>
            </w:r>
            <w:r w:rsidR="00C527CB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</w:rPr>
              <w:t>الإستنساخ</w:t>
            </w:r>
            <w:r w:rsidR="007A5FF2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</w:rPr>
              <w:t xml:space="preserve"> (ضروري لتركيب </w:t>
            </w:r>
            <w:r w:rsidR="007A5FF2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الـ</w:t>
            </w:r>
            <w:r w:rsidR="007A5FF2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lang w:bidi="ar-DZ"/>
              </w:rPr>
              <w:t xml:space="preserve">ARNm </w:t>
            </w:r>
            <w:r w:rsidR="007A5FF2" w:rsidRPr="00E870EA">
              <w:rPr>
                <w:rFonts w:ascii="Traditional Arabic" w:hAnsi="Traditional Arabic" w:cs="Traditional Arabic"/>
                <w:b/>
                <w:bCs/>
                <w:color w:val="FF33CC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).</w:t>
            </w:r>
          </w:p>
          <w:p w:rsidR="00415A80" w:rsidRPr="00520220" w:rsidRDefault="00415A80" w:rsidP="00520220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</w:pPr>
            <w:r w:rsidRPr="008F5013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إستغلال الوثيقة (3)</w:t>
            </w:r>
            <w:r w:rsidRPr="008F5013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>:</w:t>
            </w:r>
            <w:r w:rsidR="002C2908"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تمثل الوثيقة (3) رسمًا تخطيطيًا لمراحل </w:t>
            </w:r>
            <w:r w:rsidR="000802CE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حدوث عملية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الإستنساخ، حيث نلاحظ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:</w:t>
            </w:r>
          </w:p>
          <w:p w:rsidR="00415A80" w:rsidRPr="00520220" w:rsidRDefault="00415A80" w:rsidP="00032577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032577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أن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D13EBF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عملية الإستنساخ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032577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 xml:space="preserve">تمر </w:t>
            </w:r>
            <w:r w:rsidR="00D13EBF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بثلاثة مراحل وهي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:</w:t>
            </w:r>
          </w:p>
          <w:p w:rsidR="00415A80" w:rsidRPr="00CB0AD2" w:rsidRDefault="00415A80" w:rsidP="00CB0AD2">
            <w:pPr>
              <w:pStyle w:val="Paragraphedeliste"/>
              <w:numPr>
                <w:ilvl w:val="0"/>
                <w:numId w:val="16"/>
              </w:num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CB0AD2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مرحلة الإنطلاق (البداية)</w:t>
            </w:r>
            <w:r w:rsidRPr="00CB0AD2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lang w:bidi="ar-DZ"/>
              </w:rPr>
              <w:t>: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وفيها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يرتبط إنزيم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بوليمراز ببداية المورثة ثم يعمل على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فتح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سلسلتي </w:t>
            </w:r>
            <w:r w:rsidR="000802CE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بعد كسر الروابط الهيدروجينية بين أزواج القواعد الآزوتية ليبدأ بقراءة التتابع النيكليوتيدي على إحدى سلسلتي</w:t>
            </w:r>
            <w:r w:rsidR="00230DCB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ADN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المراد نسخها (السلسلة المستنسخة أو الناسخة) من أجل ربط النيكليوتيدات </w:t>
            </w:r>
            <w:r w:rsidR="00F60487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الريبية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الموافقة والمكملة لها </w:t>
            </w:r>
            <w:r w:rsidR="000802CE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ل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تركيب جزيئ</w:t>
            </w:r>
            <w:r w:rsidR="00230DCB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ة 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.</w:t>
            </w:r>
          </w:p>
          <w:p w:rsidR="00415A80" w:rsidRPr="00CB0AD2" w:rsidRDefault="00415A80" w:rsidP="00CB0AD2">
            <w:pPr>
              <w:pStyle w:val="Paragraphedeliste"/>
              <w:numPr>
                <w:ilvl w:val="0"/>
                <w:numId w:val="16"/>
              </w:num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CB0AD2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مرحلة الإستطالة</w:t>
            </w:r>
            <w:r w:rsidRPr="00CB0AD2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lang w:bidi="ar-DZ"/>
              </w:rPr>
              <w:t>: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ينتقل إنزيم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بوليمراز على طول المورثة لقراءة تتابع النيكليوتيدات على السلسلة المستنسخة وبالتالي ربط </w:t>
            </w:r>
            <w:r w:rsidR="00F60487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نيكليوتيدات </w:t>
            </w:r>
            <w:r w:rsidR="00F60487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الريبية </w:t>
            </w:r>
            <w:r w:rsidR="000802CE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للـ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وفق تتابعها في سلسلة</w:t>
            </w:r>
            <w:r w:rsidR="000802CE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حيث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: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C)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G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T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(A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في السلسلة المستنسخة للـ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ADN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ي</w:t>
            </w:r>
            <w:r w:rsidR="000802CE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ُ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قابلها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G)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C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(U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في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وفق نفس الترتيب وبذلك تستطيل جزيئة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.</w:t>
            </w:r>
          </w:p>
          <w:p w:rsidR="00415A80" w:rsidRPr="00CB0AD2" w:rsidRDefault="00415A80" w:rsidP="00CB0AD2">
            <w:pPr>
              <w:pStyle w:val="Paragraphedeliste"/>
              <w:numPr>
                <w:ilvl w:val="0"/>
                <w:numId w:val="16"/>
              </w:num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CB0AD2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مرحلة النهاية</w:t>
            </w:r>
            <w:r w:rsidRPr="00CB0AD2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lang w:bidi="ar-DZ"/>
              </w:rPr>
              <w:t>:</w:t>
            </w:r>
            <w:r w:rsidRPr="00CB0AD2">
              <w:rPr>
                <w:rFonts w:ascii="Traditional Arabic" w:hAnsi="Traditional Arabic" w:cs="Traditional Arabic"/>
                <w:color w:val="7030A0"/>
                <w:sz w:val="26"/>
                <w:szCs w:val="26"/>
                <w:rtl/>
                <w:lang w:bidi="ar-DZ"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وفيها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يصل إنزيم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بوليمراز إلى نهاية المورثة حيث تتوقف إستطال</w:t>
            </w:r>
            <w:r w:rsidR="00E96FB2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ة 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الذي ينفصل عن ال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وينفصل إنزيم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بوليمراز لتلتحم سلسلتي </w:t>
            </w:r>
            <w:r w:rsidR="00230DCB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الـ</w:t>
            </w:r>
            <w:r w:rsidR="00230DCB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ADN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من جديد وتتشكل بذلك جزيئة</w:t>
            </w:r>
            <w:r w:rsidR="00E96FB2"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الـ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ARNm</w:t>
            </w:r>
            <w:r w:rsidRPr="00CB0AD2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.</w:t>
            </w:r>
          </w:p>
          <w:p w:rsidR="0018518C" w:rsidRPr="00520220" w:rsidRDefault="00415A80" w:rsidP="00520220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</w:pP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</w:rPr>
              <w:t>ال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إ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</w:rPr>
              <w:t>ستنتاج</w:t>
            </w:r>
            <w:r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</w:rPr>
              <w:t>:</w:t>
            </w:r>
            <w:r w:rsidR="0018518C" w:rsidRPr="00520220">
              <w:rPr>
                <w:rFonts w:ascii="Traditional Arabic" w:eastAsia="TimesNewRomanPS-BoldMT" w:hAnsi="Traditional Arabic" w:cs="Traditional Arabic"/>
                <w:b/>
                <w:bCs/>
                <w:color w:val="FF0000"/>
                <w:sz w:val="26"/>
                <w:szCs w:val="26"/>
                <w:shd w:val="clear" w:color="auto" w:fill="DAEEF3" w:themeFill="accent5" w:themeFillTint="33"/>
                <w:rtl/>
              </w:rPr>
              <w:t xml:space="preserve"> </w:t>
            </w:r>
            <w:r w:rsidR="0073035C"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  <w:lang w:bidi="ar-DZ"/>
              </w:rPr>
              <w:t>تتم</w:t>
            </w:r>
            <w:r w:rsidR="0067230D"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 xml:space="preserve"> عملية </w:t>
            </w:r>
            <w:r w:rsidR="0067230D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>إستنساخ المورثة (</w:t>
            </w:r>
            <w:r w:rsidR="0067230D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</w:rPr>
              <w:t>ADN</w:t>
            </w:r>
            <w:r w:rsidR="0067230D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 xml:space="preserve">) إلى جزيئة الـ </w:t>
            </w:r>
            <w:r w:rsidR="0067230D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 xml:space="preserve"> </w:t>
            </w:r>
            <w:r w:rsidR="0073035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>وفق 3 مراحل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 xml:space="preserve"> </w:t>
            </w:r>
            <w:r w:rsidR="000802CE" w:rsidRPr="00520220">
              <w:rPr>
                <w:rFonts w:ascii="Traditional Arabic" w:hAnsi="Traditional Arabic" w:cs="Traditional Arabic"/>
                <w:color w:val="FF00FF"/>
                <w:sz w:val="26"/>
                <w:szCs w:val="26"/>
                <w:shd w:val="clear" w:color="auto" w:fill="DAEEF3" w:themeFill="accent5" w:themeFillTint="33"/>
                <w:rtl/>
              </w:rPr>
              <w:t>(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</w:rPr>
              <w:t>الإنطلاق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 xml:space="preserve">،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</w:rPr>
              <w:t>الإستطالة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shd w:val="clear" w:color="auto" w:fill="DAEEF3" w:themeFill="accent5" w:themeFillTint="33"/>
                <w:rtl/>
              </w:rPr>
              <w:t xml:space="preserve"> و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  <w:rtl/>
              </w:rPr>
              <w:t xml:space="preserve"> النهاية</w:t>
            </w:r>
            <w:r w:rsidR="007A66EE"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shd w:val="clear" w:color="auto" w:fill="DAEEF3" w:themeFill="accent5" w:themeFillTint="33"/>
              </w:rPr>
              <w:t>.(</w:t>
            </w:r>
          </w:p>
          <w:p w:rsidR="00415A80" w:rsidRPr="00520220" w:rsidRDefault="00E870EA" w:rsidP="00520220">
            <w:pPr>
              <w:tabs>
                <w:tab w:val="left" w:pos="929"/>
              </w:tabs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  <w:lang w:bidi="ar-DZ"/>
              </w:rPr>
              <w:t>الربط</w:t>
            </w:r>
            <w:r w:rsidR="00415A80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>:</w:t>
            </w:r>
          </w:p>
          <w:p w:rsidR="00FF2BA9" w:rsidRPr="00520220" w:rsidRDefault="00AC43B4" w:rsidP="00DA4485">
            <w:pPr>
              <w:pStyle w:val="Paragraphedeliste"/>
              <w:numPr>
                <w:ilvl w:val="0"/>
                <w:numId w:val="7"/>
              </w:numPr>
              <w:shd w:val="clear" w:color="auto" w:fill="FDE9D9" w:themeFill="accent6" w:themeFillTint="33"/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AC43B4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تتم</w:t>
            </w:r>
            <w:r w:rsidR="00DA4485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عملية الإستنساخ على مستوى </w:t>
            </w:r>
            <w:r w:rsidR="00DA4485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 xml:space="preserve">نواة الخلية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عند حقيقيات </w:t>
            </w:r>
            <w:r w:rsidR="00DA4485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>النوى</w:t>
            </w:r>
            <w:r w:rsidR="00C130E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، </w:t>
            </w:r>
            <w:r w:rsidR="005E5D9A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ويتم خلالها </w:t>
            </w:r>
            <w:r w:rsidR="005E5D9A"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التصنيع الحيوي لجزيئات الـ</w:t>
            </w:r>
            <w:r w:rsidR="005E5D9A"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lang w:bidi="ar-DZ"/>
              </w:rPr>
              <w:t xml:space="preserve"> ARNm</w:t>
            </w:r>
            <w:r w:rsidR="005E5D9A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vertAlign w:val="subscript"/>
                <w:lang w:bidi="ar-DZ"/>
              </w:rPr>
              <w:t xml:space="preserve"> </w:t>
            </w:r>
            <w:r w:rsidR="00A937EA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وفق 3 مراحل </w:t>
            </w:r>
            <w:r w:rsidR="00A937EA" w:rsidRPr="00E870EA">
              <w:rPr>
                <w:rFonts w:ascii="Traditional Arabic" w:hAnsi="Traditional Arabic" w:cs="Traditional Arabic"/>
                <w:color w:val="FF00FF"/>
                <w:sz w:val="26"/>
                <w:szCs w:val="26"/>
                <w:rtl/>
              </w:rPr>
              <w:t>(</w:t>
            </w:r>
            <w:r w:rsidR="00A937EA" w:rsidRPr="00E870EA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الإنطلاق</w:t>
            </w:r>
            <w:r w:rsidR="00A937EA" w:rsidRPr="00E870EA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، </w:t>
            </w:r>
            <w:r w:rsidR="00A937EA" w:rsidRPr="00E870EA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الإستطالة</w:t>
            </w:r>
            <w:r w:rsidR="00A937EA" w:rsidRPr="00E870EA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و</w:t>
            </w:r>
            <w:r w:rsidR="00A937EA" w:rsidRPr="00E870EA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 xml:space="preserve"> النهاية)</w:t>
            </w:r>
            <w:r w:rsidR="00A937EA" w:rsidRPr="00E870EA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="00A937EA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وذلك ب</w:t>
            </w:r>
            <w:r w:rsidR="00C130E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توفر مجموعة من </w:t>
            </w:r>
            <w:r w:rsidR="00FF2BA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المتطلبات وهي</w:t>
            </w:r>
            <w:r w:rsidR="00FF2BA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:</w:t>
            </w:r>
            <w:r w:rsidR="00C130E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</w:p>
          <w:p w:rsidR="00883739" w:rsidRPr="009C28F8" w:rsidRDefault="009C28F8" w:rsidP="009C28F8">
            <w:pPr>
              <w:shd w:val="clear" w:color="auto" w:fill="FDE9D9" w:themeFill="accent6" w:themeFillTint="33"/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FF"/>
                <w:sz w:val="26"/>
                <w:szCs w:val="26"/>
                <w:rtl/>
              </w:rPr>
              <w:t xml:space="preserve">                       1.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المورثة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 xml:space="preserve"> :(ADN) 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حاملة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للمعلومة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الوراثية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.</w:t>
            </w:r>
          </w:p>
          <w:p w:rsidR="00883739" w:rsidRPr="009C28F8" w:rsidRDefault="009C28F8" w:rsidP="009C28F8">
            <w:pPr>
              <w:shd w:val="clear" w:color="auto" w:fill="FDE9D9" w:themeFill="accent6" w:themeFillTint="33"/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FF"/>
                <w:sz w:val="26"/>
                <w:szCs w:val="26"/>
                <w:rtl/>
              </w:rPr>
              <w:t xml:space="preserve">                       2.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إنزيم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 xml:space="preserve"> ARN 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بوليمراز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>: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إستنساخ الـ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ADN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إلى الـ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="00A937EA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ـ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إنطلاقًا من السلسلة الناسخة (المستنسخة).</w:t>
            </w:r>
          </w:p>
          <w:p w:rsidR="00883739" w:rsidRPr="009C28F8" w:rsidRDefault="009C28F8" w:rsidP="009C28F8">
            <w:pPr>
              <w:shd w:val="clear" w:color="auto" w:fill="FDE9D9" w:themeFill="accent6" w:themeFillTint="33"/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FF"/>
                <w:sz w:val="26"/>
                <w:szCs w:val="26"/>
                <w:rtl/>
              </w:rPr>
              <w:t xml:space="preserve">                       3.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نيكليوتيدات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ريبية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(ريبونيكليوتيدات)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حر</w:t>
            </w:r>
            <w:r w:rsidR="000802CE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ّ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ة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>: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الوحدات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البنائية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للـ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.ARNm</w:t>
            </w:r>
            <w:r w:rsidR="00A937EA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A937EA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    </w:t>
            </w:r>
          </w:p>
          <w:p w:rsidR="00883739" w:rsidRPr="009C28F8" w:rsidRDefault="009C28F8" w:rsidP="009C28F8">
            <w:pPr>
              <w:shd w:val="clear" w:color="auto" w:fill="FDE9D9" w:themeFill="accent6" w:themeFillTint="33"/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FF"/>
                <w:sz w:val="26"/>
                <w:szCs w:val="26"/>
                <w:rtl/>
              </w:rPr>
              <w:t xml:space="preserve">             </w:t>
            </w:r>
            <w:r w:rsidR="009A31BA">
              <w:rPr>
                <w:rFonts w:ascii="Traditional Arabic" w:hAnsi="Traditional Arabic" w:cs="Traditional Arabic" w:hint="cs"/>
                <w:b/>
                <w:bCs/>
                <w:color w:val="FF00FF"/>
                <w:sz w:val="26"/>
                <w:szCs w:val="2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color w:val="FF00FF"/>
                <w:sz w:val="26"/>
                <w:szCs w:val="26"/>
                <w:rtl/>
              </w:rPr>
              <w:t xml:space="preserve">         4.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طاقة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</w:rPr>
              <w:t>:</w:t>
            </w:r>
            <w:r w:rsidR="00883739" w:rsidRPr="009C28F8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</w:rPr>
              <w:t> 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ضرورية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لعمل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883739" w:rsidRPr="009C28F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الإنزيم (تُستهلك أثناء الإستنساخ).</w:t>
            </w:r>
          </w:p>
          <w:p w:rsidR="00C63B08" w:rsidRPr="00520220" w:rsidRDefault="00A937EA" w:rsidP="00E870EA">
            <w:pPr>
              <w:pStyle w:val="Paragraphedeliste"/>
              <w:numPr>
                <w:ilvl w:val="0"/>
                <w:numId w:val="7"/>
              </w:numPr>
              <w:shd w:val="clear" w:color="auto" w:fill="FDE9D9" w:themeFill="accent6" w:themeFillTint="33"/>
              <w:autoSpaceDE w:val="0"/>
              <w:autoSpaceDN w:val="0"/>
              <w:bidi/>
              <w:adjustRightInd w:val="0"/>
              <w:rPr>
                <w:rFonts w:ascii="Traditional Arabic" w:eastAsiaTheme="minorHAnsi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كما </w:t>
            </w:r>
            <w:r w:rsidR="0088373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تخضع </w:t>
            </w:r>
            <w:r w:rsidR="00883739"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لتكامل النكليوتيدات</w:t>
            </w:r>
            <w:r w:rsidR="0088373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بين سلسلة الـ</w:t>
            </w:r>
            <w:r w:rsidR="0088373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ARNm</w:t>
            </w:r>
            <w:r w:rsidR="0088373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vertAlign w:val="subscript"/>
                <w:lang w:bidi="ar-DZ"/>
              </w:rPr>
              <w:t xml:space="preserve"> </w:t>
            </w:r>
            <w:r w:rsidR="00883739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والسلسلة الناسخة.</w:t>
            </w:r>
          </w:p>
        </w:tc>
      </w:tr>
      <w:tr w:rsidR="003D6D92" w:rsidRPr="00520220" w:rsidTr="00297E30">
        <w:trPr>
          <w:trHeight w:val="402"/>
        </w:trPr>
        <w:tc>
          <w:tcPr>
            <w:tcW w:w="11057" w:type="dxa"/>
            <w:gridSpan w:val="3"/>
            <w:shd w:val="clear" w:color="auto" w:fill="FDE9D9" w:themeFill="accent6" w:themeFillTint="33"/>
          </w:tcPr>
          <w:p w:rsidR="003D6D92" w:rsidRPr="00520220" w:rsidRDefault="003D6D92" w:rsidP="00520220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lastRenderedPageBreak/>
              <w:t>الخلاصة</w:t>
            </w: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lang w:eastAsia="fr-FR" w:bidi="ar-DZ"/>
              </w:rPr>
              <w:t>:</w:t>
            </w:r>
          </w:p>
          <w:p w:rsidR="00480FA3" w:rsidRPr="00520220" w:rsidRDefault="00480FA3" w:rsidP="00520220">
            <w:pPr>
              <w:pStyle w:val="Paragraphedeliste"/>
              <w:numPr>
                <w:ilvl w:val="0"/>
                <w:numId w:val="3"/>
              </w:num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يتم التعبير عن المعلومة الوراثية التي توجد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في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على مرحلتين:</w:t>
            </w:r>
          </w:p>
          <w:p w:rsidR="003D6D92" w:rsidRPr="00520220" w:rsidRDefault="00480FA3" w:rsidP="00520220">
            <w:pPr>
              <w:pStyle w:val="Paragraphedeliste"/>
              <w:numPr>
                <w:ilvl w:val="0"/>
                <w:numId w:val="3"/>
              </w:numPr>
              <w:bidi/>
              <w:rPr>
                <w:rFonts w:ascii="Traditional Arabic" w:hAnsi="Traditional Arabic" w:cs="Traditional Arabic"/>
                <w:b/>
                <w:bCs/>
                <w:noProof/>
                <w:color w:val="000000" w:themeColor="text1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مرحلة الإستنساخ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: تتم في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 xml:space="preserve">النواة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ويتم خلالها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التصنيع الحيوي لجزيئات الـ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lang w:bidi="ar-DZ"/>
              </w:rPr>
              <w:t xml:space="preserve"> ARN</w:t>
            </w:r>
            <w:r w:rsidRPr="003954AD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lang w:bidi="ar-DZ"/>
              </w:rPr>
              <w:t>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vertAlign w:val="subscript"/>
                <w:lang w:bidi="ar-DZ"/>
              </w:rPr>
              <w:t xml:space="preserve"> </w:t>
            </w:r>
            <w:r w:rsidR="00C130E0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إنطلاقً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ا من إحدى سلسلتي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(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السلسلة الناسخة</w:t>
            </w:r>
            <w:r w:rsidR="00ED5B61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أو </w:t>
            </w:r>
            <w:r w:rsidR="00ED5B61"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المستنسخة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) في وجود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أنزيم الـ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lang w:bidi="ar-DZ"/>
              </w:rPr>
              <w:t>ARN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 xml:space="preserve"> بوليمراز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وتخضع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لتكامل النكليوتيدات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بين سلسلة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vertAlign w:val="subscript"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والسلسلة الناسخة.</w:t>
            </w:r>
          </w:p>
        </w:tc>
      </w:tr>
      <w:tr w:rsidR="00297E30" w:rsidRPr="00520220" w:rsidTr="00720B0E">
        <w:trPr>
          <w:trHeight w:val="396"/>
        </w:trPr>
        <w:tc>
          <w:tcPr>
            <w:tcW w:w="11057" w:type="dxa"/>
            <w:gridSpan w:val="3"/>
          </w:tcPr>
          <w:p w:rsidR="003F55A4" w:rsidRPr="00520220" w:rsidRDefault="00297E30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t>التقويم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 xml:space="preserve">: </w:t>
            </w:r>
          </w:p>
          <w:p w:rsidR="00D4194D" w:rsidRPr="00520220" w:rsidRDefault="004B5B82" w:rsidP="00520220">
            <w:pPr>
              <w:pStyle w:val="Paragraphedeliste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bidi/>
              <w:adjustRightInd w:val="0"/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</w:rPr>
            </w:pPr>
            <w:r w:rsidRPr="00520220">
              <w:rPr>
                <w:rFonts w:ascii="Traditional Arabic" w:eastAsiaTheme="minorHAnsi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وض</w:t>
            </w:r>
            <w:r w:rsidR="003A0E18" w:rsidRPr="00520220">
              <w:rPr>
                <w:rFonts w:ascii="Traditional Arabic" w:eastAsiaTheme="minorHAnsi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ّ</w:t>
            </w:r>
            <w:r w:rsidRPr="00520220">
              <w:rPr>
                <w:rFonts w:ascii="Traditional Arabic" w:eastAsiaTheme="minorHAnsi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 xml:space="preserve">ح </w:t>
            </w:r>
            <w:r w:rsidRPr="00520220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  <w:rtl/>
              </w:rPr>
              <w:t>برسم تخطيطي</w:t>
            </w:r>
            <w:r w:rsidR="00EB382F" w:rsidRPr="00520220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  <w:rtl/>
              </w:rPr>
              <w:t>تفسيري ظاهرة</w:t>
            </w:r>
            <w:r w:rsidR="00EB382F" w:rsidRPr="00520220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="00EB382F" w:rsidRPr="00520220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  <w:rtl/>
              </w:rPr>
              <w:t>ال</w:t>
            </w:r>
            <w:r w:rsidR="00962A6E" w:rsidRPr="00520220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  <w:rtl/>
              </w:rPr>
              <w:t>إ</w:t>
            </w:r>
            <w:r w:rsidR="00EB382F" w:rsidRPr="00520220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  <w:rtl/>
              </w:rPr>
              <w:t>ستنساخ</w:t>
            </w:r>
            <w:r w:rsidR="00EB382F" w:rsidRPr="00520220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</w:rPr>
              <w:t xml:space="preserve"> .</w:t>
            </w:r>
          </w:p>
          <w:p w:rsidR="004276F5" w:rsidRPr="00520220" w:rsidRDefault="00F024D9" w:rsidP="00520220">
            <w:pPr>
              <w:pStyle w:val="Paragraphedeliste"/>
              <w:numPr>
                <w:ilvl w:val="0"/>
                <w:numId w:val="11"/>
              </w:num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إشرح</w:t>
            </w:r>
            <w:r w:rsidR="004276F5"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في نص علمي </w:t>
            </w:r>
            <w:r w:rsidR="004276F5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مراحل </w:t>
            </w:r>
            <w:r w:rsidR="004276F5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حدوث </w:t>
            </w:r>
            <w:r w:rsidR="004276F5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عملية الإستنساخ.</w:t>
            </w:r>
          </w:p>
          <w:p w:rsidR="004276F5" w:rsidRPr="00520220" w:rsidRDefault="004276F5" w:rsidP="00520220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</w:p>
          <w:p w:rsidR="009F4316" w:rsidRDefault="009F4316" w:rsidP="00520220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9F4316" w:rsidRDefault="009F4316" w:rsidP="009F4316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9F4316" w:rsidRDefault="009F4316" w:rsidP="009F4316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9F4316" w:rsidRDefault="009F4316" w:rsidP="009F4316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9F4316" w:rsidRDefault="009F4316" w:rsidP="009F4316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9F4316" w:rsidRDefault="009F4316" w:rsidP="009F4316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4B5B82" w:rsidRPr="00520220" w:rsidRDefault="004B5B82" w:rsidP="009F4316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الإجابة:</w:t>
            </w:r>
          </w:p>
          <w:p w:rsidR="00550D78" w:rsidRPr="00520220" w:rsidRDefault="00550D78" w:rsidP="00520220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>.1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الرسم التخطيطي التفسيري</w:t>
            </w: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lang w:bidi="ar-DZ"/>
              </w:rPr>
              <w:t>:</w:t>
            </w:r>
          </w:p>
          <w:p w:rsidR="005E5D9A" w:rsidRPr="00520220" w:rsidRDefault="00024ED6" w:rsidP="0052022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color w:val="000000" w:themeColor="text1"/>
                <w:sz w:val="26"/>
                <w:szCs w:val="26"/>
                <w:rtl/>
                <w:lang w:eastAsia="fr-FR"/>
              </w:rPr>
              <w:drawing>
                <wp:inline distT="0" distB="0" distL="0" distR="0">
                  <wp:extent cx="6622790" cy="3567289"/>
                  <wp:effectExtent l="19050" t="0" r="6610" b="0"/>
                  <wp:docPr id="8" name="Image 3" descr="C:\Users\ACS\Desktop\مذكرات صلاح الدين للسنة 3 عت 2024\آلية الإستنساخ 2024\وثائق الدرس 3\رسم تخطيطي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CS\Desktop\مذكرات صلاح الدين للسنة 3 عت 2024\آلية الإستنساخ 2024\وثائق الدرس 3\رسم تخطيطي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0928" cy="3566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5D9A" w:rsidRPr="00520220" w:rsidRDefault="00550D78" w:rsidP="00520220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</w:rPr>
              <w:t>2</w:t>
            </w:r>
            <w:r w:rsidR="005E5D9A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>.النص علمي</w:t>
            </w:r>
            <w:r w:rsidR="005E5D9A" w:rsidRPr="00520220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</w:rPr>
              <w:t>:</w:t>
            </w:r>
          </w:p>
          <w:p w:rsidR="005E5D9A" w:rsidRPr="00520220" w:rsidRDefault="005E5D9A" w:rsidP="00DA4485">
            <w:p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  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تتم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عملية الإستنساخ على مستوى </w:t>
            </w:r>
            <w:r w:rsidR="00DA4485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>نواة الخلية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عند حقيقيات النو</w:t>
            </w:r>
            <w:r w:rsidR="00DA4485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>ى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، حيث ترُكب جزيئات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بتوفر مجموعة من العناصر وهي مورثة، إنزيم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ARN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بوليمراز، طاقة ونيكليوتيدات ريبية حرة،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  <w:lang w:bidi="ar-DZ"/>
              </w:rPr>
              <w:t>فما هي مراحل حدوث عملية الاستنساخ</w:t>
            </w:r>
            <w:r w:rsidRPr="00547ACB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  <w:lang w:bidi="ar-DZ"/>
              </w:rPr>
              <w:t>؟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br/>
            </w:r>
            <w:r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تمر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عملية الإستنساخ بثلاث مراحل وهي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:</w:t>
            </w:r>
          </w:p>
          <w:p w:rsidR="00117A17" w:rsidRPr="00520220" w:rsidRDefault="00117A17" w:rsidP="00C544BE">
            <w:pPr>
              <w:pStyle w:val="Paragraphedeliste"/>
              <w:numPr>
                <w:ilvl w:val="0"/>
                <w:numId w:val="5"/>
              </w:num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مرحلة الإنطلاق (البداية)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lang w:bidi="ar-DZ"/>
              </w:rPr>
              <w:t>: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وفيها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يرتبط إنزيم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="00C15B2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بوليمراز</w:t>
            </w:r>
            <w:r w:rsidR="00C15B2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ببداية المورثة ثم يعمل على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فتح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سلسلتي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بعد كسر الروابط الهيدروجينية بين أزواج القواعد الآزوتية ليبدأ بقراءة التتابع النيكليوتيدي على إحدى سلسلتي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ADN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المراد نسخها (السلسلة المستنسخة أو الناسخة) من أجل ربط النيكليوتيدات الريبية الموافقة والمكملة لها لتركيب جزيئة الـ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.</w:t>
            </w:r>
          </w:p>
          <w:p w:rsidR="00117A17" w:rsidRPr="00520220" w:rsidRDefault="00117A17" w:rsidP="00C544BE">
            <w:pPr>
              <w:pStyle w:val="Paragraphedeliste"/>
              <w:numPr>
                <w:ilvl w:val="0"/>
                <w:numId w:val="5"/>
              </w:num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مرحلة الإستطالة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lang w:bidi="ar-DZ"/>
              </w:rPr>
              <w:t>: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ينتقل إنزيم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="00C15B2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بوليمراز</w:t>
            </w:r>
            <w:r w:rsidR="00C15B2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على طول المورثة لقراءة تتابع النيكليوتيدات على السلسلة المستنسخة وبالتالي ربط النيكليوتيدات الريبية للـ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وفق تتابعها في سلسلة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حيث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: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C)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G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T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(A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في السلسلة المستنسخة للـ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ADN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يُقابلها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G)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C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(U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في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وفق نفس الترتيب وبذلك تستطيل جزيئ</w:t>
            </w:r>
            <w:r w:rsidR="006A75FC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ة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.</w:t>
            </w:r>
          </w:p>
          <w:p w:rsidR="00117A17" w:rsidRPr="00520220" w:rsidRDefault="00117A17" w:rsidP="00C544BE">
            <w:pPr>
              <w:pStyle w:val="Paragraphedeliste"/>
              <w:numPr>
                <w:ilvl w:val="0"/>
                <w:numId w:val="5"/>
              </w:num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مرحلة النهاية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lang w:bidi="ar-DZ"/>
              </w:rPr>
              <w:t>:</w:t>
            </w:r>
            <w:r w:rsidRPr="00520220">
              <w:rPr>
                <w:rFonts w:ascii="Traditional Arabic" w:hAnsi="Traditional Arabic" w:cs="Traditional Arabic"/>
                <w:color w:val="7030A0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وفيها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يصل إنزيم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C15B2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بوليمراز</w:t>
            </w:r>
            <w:r w:rsidR="00C15B2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إلى نهاية المورثة حيث تتوقف إستطال</w:t>
            </w:r>
            <w:r w:rsidR="006A75FC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ة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الذي ينفصل عن ال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وينفصل إنزيم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="00C15B2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بوليمراز</w:t>
            </w:r>
            <w:r w:rsidR="00C15B2C"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لتلتحم سلسلتي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 xml:space="preserve"> ADN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من جديد وتتشكل بذلك جزيئ</w:t>
            </w:r>
            <w:r w:rsidR="006A75FC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>ة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.</w:t>
            </w:r>
          </w:p>
          <w:p w:rsidR="00EF764C" w:rsidRPr="00520220" w:rsidRDefault="005E5D9A" w:rsidP="00520220">
            <w:pPr>
              <w:bidi/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   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يتم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>خلال عملية الإستنساخ التصنيع الحيوي لجزيئات الـ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vertAlign w:val="subscript"/>
                <w:lang w:bidi="ar-DZ"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التي 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rtl/>
              </w:rPr>
              <w:t>تنقل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rtl/>
              </w:rPr>
              <w:t>نسخة عن المعلومة الوراثية للبروتين المراد تركيبه من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rtl/>
              </w:rPr>
              <w:t>النواة إلى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rtl/>
              </w:rPr>
              <w:t>الهيولى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rtl/>
              </w:rPr>
              <w:t>مقر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rtl/>
              </w:rPr>
              <w:t>تركيب</w:t>
            </w:r>
            <w:r w:rsidR="00117A17"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  <w:t xml:space="preserve">  </w:t>
            </w:r>
            <w:r w:rsidR="00117A17"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117A17"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  <w:t xml:space="preserve">        </w:t>
            </w:r>
            <w:r w:rsidR="00117A17"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  <w:rtl/>
              </w:rPr>
              <w:t>البروتين.</w:t>
            </w:r>
            <w:r w:rsidR="00117A17" w:rsidRPr="00520220"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</w:p>
          <w:p w:rsidR="00550D78" w:rsidRPr="00520220" w:rsidRDefault="00550D78" w:rsidP="00520220">
            <w:pPr>
              <w:bidi/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</w:pPr>
          </w:p>
          <w:p w:rsidR="00550D78" w:rsidRPr="00520220" w:rsidRDefault="00550D78" w:rsidP="00520220">
            <w:pPr>
              <w:bidi/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</w:pPr>
          </w:p>
          <w:p w:rsidR="00550D78" w:rsidRPr="00520220" w:rsidRDefault="00550D78" w:rsidP="00520220">
            <w:pPr>
              <w:bidi/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</w:pPr>
          </w:p>
          <w:p w:rsidR="00550D78" w:rsidRPr="00520220" w:rsidRDefault="00550D78" w:rsidP="00520220">
            <w:pPr>
              <w:bidi/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</w:pPr>
          </w:p>
          <w:p w:rsidR="00E76F8A" w:rsidRDefault="00E76F8A" w:rsidP="00520220">
            <w:pPr>
              <w:bidi/>
              <w:rPr>
                <w:rFonts w:ascii="Traditional Arabic" w:eastAsia="TimesNewRomanPS-BoldMT" w:hAnsi="Traditional Arabic" w:cs="Traditional Arabic"/>
                <w:color w:val="000000" w:themeColor="text1"/>
                <w:sz w:val="26"/>
                <w:szCs w:val="26"/>
              </w:rPr>
            </w:pPr>
          </w:p>
          <w:p w:rsidR="00947F7E" w:rsidRPr="00520220" w:rsidRDefault="00947F7E" w:rsidP="00947F7E">
            <w:pPr>
              <w:bidi/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</w:pPr>
          </w:p>
        </w:tc>
      </w:tr>
    </w:tbl>
    <w:p w:rsidR="00080B88" w:rsidRDefault="00080B88" w:rsidP="00E63C17">
      <w:pPr>
        <w:spacing w:line="240" w:lineRule="auto"/>
        <w:rPr>
          <w:rtl/>
        </w:rPr>
      </w:pPr>
    </w:p>
    <w:p w:rsidR="00481C0D" w:rsidRDefault="00481C0D" w:rsidP="00E63C17">
      <w:pPr>
        <w:spacing w:line="240" w:lineRule="auto"/>
        <w:rPr>
          <w:rtl/>
        </w:rPr>
      </w:pPr>
    </w:p>
    <w:tbl>
      <w:tblPr>
        <w:tblStyle w:val="Grilledutableau"/>
        <w:tblpPr w:leftFromText="141" w:rightFromText="141" w:vertAnchor="text" w:horzAnchor="margin" w:tblpXSpec="center" w:tblpY="-283"/>
        <w:bidiVisual/>
        <w:tblW w:w="11057" w:type="dxa"/>
        <w:tblBorders>
          <w:top w:val="single" w:sz="8" w:space="0" w:color="7030A0"/>
          <w:left w:val="single" w:sz="8" w:space="0" w:color="7030A0"/>
          <w:bottom w:val="single" w:sz="8" w:space="0" w:color="7030A0"/>
          <w:right w:val="single" w:sz="8" w:space="0" w:color="7030A0"/>
          <w:insideH w:val="single" w:sz="8" w:space="0" w:color="7030A0"/>
          <w:insideV w:val="single" w:sz="8" w:space="0" w:color="7030A0"/>
        </w:tblBorders>
        <w:tblLayout w:type="fixed"/>
        <w:tblLook w:val="04A0"/>
      </w:tblPr>
      <w:tblGrid>
        <w:gridCol w:w="3686"/>
        <w:gridCol w:w="4961"/>
        <w:gridCol w:w="2410"/>
      </w:tblGrid>
      <w:tr w:rsidR="00481C0D" w:rsidRPr="000A63DE" w:rsidTr="003A77D4">
        <w:trPr>
          <w:trHeight w:val="1249"/>
        </w:trPr>
        <w:tc>
          <w:tcPr>
            <w:tcW w:w="3686" w:type="dxa"/>
            <w:shd w:val="clear" w:color="auto" w:fill="FFFFFF" w:themeFill="background1"/>
            <w:vAlign w:val="center"/>
          </w:tcPr>
          <w:p w:rsidR="00E02AD1" w:rsidRDefault="00481C0D" w:rsidP="00E02AD1">
            <w:pPr>
              <w:bidi/>
              <w:rPr>
                <w:rFonts w:ascii="Traditional Arabic" w:hAnsi="Traditional Arabic" w:cs="Traditional Arabic"/>
                <w:b/>
                <w:bCs/>
                <w:color w:val="000000"/>
                <w:sz w:val="26"/>
                <w:szCs w:val="26"/>
                <w:rtl/>
                <w:lang w:bidi="ar-MA"/>
              </w:rPr>
            </w:pPr>
            <w:r w:rsidRPr="000A63DE"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</w:rPr>
              <w:t>الإسم واللقب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>:</w:t>
            </w:r>
            <w:r w:rsidRPr="000A63DE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 </w:t>
            </w:r>
            <w:r w:rsidRPr="000A63DE">
              <w:rPr>
                <w:rFonts w:ascii="Traditional Arabic" w:hAnsi="Traditional Arabic" w:cs="Traditional Arabic" w:hint="cs"/>
                <w:b/>
                <w:bCs/>
                <w:color w:val="000000"/>
                <w:sz w:val="26"/>
                <w:szCs w:val="26"/>
                <w:rtl/>
                <w:lang w:bidi="ar-MA"/>
              </w:rPr>
              <w:t>................................</w:t>
            </w:r>
          </w:p>
          <w:p w:rsidR="00E02AD1" w:rsidRPr="000A63DE" w:rsidRDefault="00E02AD1" w:rsidP="00E02AD1">
            <w:pPr>
              <w:bidi/>
              <w:rPr>
                <w:rFonts w:ascii="Traditional Arabic" w:hAnsi="Traditional Arabic" w:cs="Traditional Arabic"/>
                <w:b/>
                <w:bCs/>
                <w:color w:val="000000"/>
                <w:sz w:val="26"/>
                <w:szCs w:val="26"/>
                <w:rtl/>
                <w:lang w:bidi="ar-MA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6"/>
                <w:szCs w:val="26"/>
                <w:rtl/>
                <w:lang w:bidi="ar-MA"/>
              </w:rPr>
              <w:t>...............................................</w:t>
            </w:r>
          </w:p>
          <w:p w:rsidR="00481C0D" w:rsidRPr="00E02AD1" w:rsidRDefault="00481C0D" w:rsidP="00E02AD1">
            <w:pPr>
              <w:bidi/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</w:rPr>
            </w:pPr>
            <w:r w:rsidRPr="000A63DE"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</w:rPr>
              <w:t>القسم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>:</w:t>
            </w:r>
            <w:r w:rsidRPr="000A63DE">
              <w:rPr>
                <w:rFonts w:ascii="Traditional Arabic" w:hAnsi="Traditional Arabic" w:cs="Traditional Arabic" w:hint="cs"/>
                <w:b/>
                <w:bCs/>
                <w:color w:val="000000"/>
                <w:sz w:val="26"/>
                <w:szCs w:val="26"/>
                <w:rtl/>
                <w:lang w:bidi="ar-MA"/>
              </w:rPr>
              <w:t>........................................</w:t>
            </w:r>
          </w:p>
        </w:tc>
        <w:tc>
          <w:tcPr>
            <w:tcW w:w="4961" w:type="dxa"/>
            <w:shd w:val="clear" w:color="auto" w:fill="FFFFFF" w:themeFill="background1"/>
          </w:tcPr>
          <w:p w:rsidR="00481C0D" w:rsidRPr="000A63DE" w:rsidRDefault="00481C0D" w:rsidP="00481C0D">
            <w:pPr>
              <w:bidi/>
              <w:rPr>
                <w:rFonts w:ascii="Traditional Arabic" w:hAnsi="Traditional Arabic" w:cs="Traditional Arabic"/>
                <w:b/>
                <w:bCs/>
                <w:color w:val="00B050"/>
                <w:sz w:val="26"/>
                <w:szCs w:val="26"/>
                <w:rtl/>
                <w:lang w:bidi="ar-DZ"/>
              </w:rPr>
            </w:pP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المجال التعلمي</w:t>
            </w:r>
            <w:r w:rsidRPr="000A63DE"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 1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:</w:t>
            </w:r>
            <w:r w:rsidR="00313174" w:rsidRPr="00276667">
              <w:rPr>
                <w:rFonts w:ascii="Traditional Arabic" w:hAnsi="Traditional Arabic" w:cs="Traditional Arabic"/>
                <w:b/>
                <w:bCs/>
                <w:color w:val="000000"/>
                <w:sz w:val="26"/>
                <w:szCs w:val="26"/>
                <w:rtl/>
              </w:rPr>
              <w:t xml:space="preserve"> التخصص الوظيفي للبروتينات</w:t>
            </w:r>
          </w:p>
          <w:p w:rsidR="00481C0D" w:rsidRPr="000A63DE" w:rsidRDefault="00481C0D" w:rsidP="00481C0D">
            <w:pPr>
              <w:bidi/>
              <w:rPr>
                <w:rFonts w:ascii="Traditional Arabic" w:hAnsi="Traditional Arabic" w:cs="Traditional Arabic"/>
                <w:b/>
                <w:bCs/>
                <w:color w:val="00B050"/>
                <w:sz w:val="26"/>
                <w:szCs w:val="26"/>
                <w:rtl/>
                <w:lang w:bidi="ar-DZ"/>
              </w:rPr>
            </w:pP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الوحدة التعلمية </w:t>
            </w:r>
            <w:r w:rsidRPr="000A63DE"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  <w:lang w:bidi="ar-DZ"/>
              </w:rPr>
              <w:t>1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>:</w:t>
            </w:r>
            <w:r w:rsidRPr="000A63DE"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 </w:t>
            </w:r>
            <w:r w:rsidR="00313174" w:rsidRPr="00276667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 آليات تركيب البروتين</w:t>
            </w:r>
          </w:p>
          <w:p w:rsidR="00481C0D" w:rsidRPr="000A63DE" w:rsidRDefault="00481C0D" w:rsidP="000C7593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</w:pP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الحصة التعلمية </w:t>
            </w:r>
            <w:r w:rsidR="000C7593"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  <w:lang w:bidi="ar-DZ"/>
              </w:rPr>
              <w:t>3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  <w:t xml:space="preserve">: </w:t>
            </w:r>
            <w:r w:rsidRPr="000A63DE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.........................................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81C0D" w:rsidRPr="000A63DE" w:rsidRDefault="00481C0D" w:rsidP="00481C0D">
            <w:pPr>
              <w:bidi/>
              <w:rPr>
                <w:rFonts w:ascii="Traditional Arabic" w:hAnsi="Traditional Arabic" w:cs="Traditional Arabic"/>
                <w:b/>
                <w:bCs/>
                <w:color w:val="000000"/>
                <w:sz w:val="26"/>
                <w:szCs w:val="26"/>
                <w:rtl/>
                <w:lang w:bidi="ar-MA"/>
              </w:rPr>
            </w:pPr>
            <w:r w:rsidRPr="000A63DE"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  <w:lang w:bidi="ar-MA"/>
              </w:rPr>
              <w:t>يوم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>:</w:t>
            </w:r>
            <w:r w:rsidRPr="000A63DE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</w:rPr>
              <w:t> </w:t>
            </w:r>
            <w:r w:rsidRPr="000A63DE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6"/>
                <w:szCs w:val="26"/>
                <w:rtl/>
              </w:rPr>
              <w:t>.........................</w:t>
            </w:r>
          </w:p>
          <w:p w:rsidR="00481C0D" w:rsidRPr="000A63DE" w:rsidRDefault="00481C0D" w:rsidP="00481C0D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  <w:lang w:bidi="ar-DZ"/>
              </w:rPr>
            </w:pPr>
            <w:r w:rsidRPr="000A63DE">
              <w:rPr>
                <w:rFonts w:ascii="Traditional Arabic" w:hAnsi="Traditional Arabic" w:cs="Traditional Arabic" w:hint="cs"/>
                <w:b/>
                <w:bCs/>
                <w:color w:val="000000"/>
                <w:sz w:val="26"/>
                <w:szCs w:val="26"/>
                <w:rtl/>
                <w:lang w:bidi="ar-MA"/>
              </w:rPr>
              <w:t>............................................................</w:t>
            </w:r>
          </w:p>
        </w:tc>
      </w:tr>
      <w:tr w:rsidR="003A77D4" w:rsidRPr="000A63DE" w:rsidTr="009453A5">
        <w:trPr>
          <w:trHeight w:val="576"/>
        </w:trPr>
        <w:tc>
          <w:tcPr>
            <w:tcW w:w="11057" w:type="dxa"/>
            <w:gridSpan w:val="3"/>
          </w:tcPr>
          <w:p w:rsidR="00EC3653" w:rsidRPr="00086125" w:rsidRDefault="00EC3653" w:rsidP="00EC3653">
            <w:pPr>
              <w:bidi/>
              <w:jc w:val="both"/>
              <w:outlineLvl w:val="0"/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lang w:eastAsia="fr-FR" w:bidi="ar-DZ"/>
              </w:rPr>
            </w:pPr>
            <w:r w:rsidRPr="00086125">
              <w:rPr>
                <w:rFonts w:ascii="Traditional Arabic" w:hAnsi="Traditional Arabic" w:cs="Traditional Arabic" w:hint="cs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t>وضعية الإنطلاق</w:t>
            </w:r>
            <w:r w:rsidRPr="00086125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lang w:eastAsia="fr-FR" w:bidi="ar-DZ"/>
              </w:rPr>
              <w:t>:</w:t>
            </w:r>
            <w:r w:rsidRPr="00086125">
              <w:rPr>
                <w:rFonts w:ascii="Traditional Arabic" w:hAnsi="Traditional Arabic" w:cs="Traditional Arabic" w:hint="cs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t> </w:t>
            </w:r>
          </w:p>
          <w:p w:rsidR="000C7593" w:rsidRDefault="00241C90" w:rsidP="001215F6">
            <w:p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   </w:t>
            </w:r>
            <w:r w:rsidR="000C7593" w:rsidRPr="00276667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لغرض نقل نسخة من المعلومة الوراثية من النواة إلى الهيولى تحتاج الخلية </w:t>
            </w:r>
            <w:r w:rsidR="001215F6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>إ</w:t>
            </w:r>
            <w:r w:rsidR="000C7593" w:rsidRPr="00276667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لى </w:t>
            </w:r>
            <w:r w:rsidR="000C7593" w:rsidRPr="00276667">
              <w:rPr>
                <w:rFonts w:ascii="Traditional Arabic" w:hAnsi="Traditional Arabic" w:cs="Traditional Arabic"/>
                <w:b/>
                <w:bCs/>
                <w:color w:val="FF00FF"/>
                <w:sz w:val="26"/>
                <w:szCs w:val="26"/>
                <w:rtl/>
                <w:lang w:bidi="ar-DZ"/>
              </w:rPr>
              <w:t>إستنساخ المعلومات الوراثية</w:t>
            </w:r>
            <w:r w:rsidR="000C7593" w:rsidRPr="00276667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الموجودة على مستوى جزيئة الـ</w:t>
            </w:r>
            <w:r w:rsidR="000C7593" w:rsidRPr="00276667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ADN</w:t>
            </w:r>
            <w:r w:rsidR="000C7593" w:rsidRPr="00276667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لنقلها إلى الهيولى في</w:t>
            </w:r>
            <w:r w:rsidR="000C7593" w:rsidRPr="00276667">
              <w:rPr>
                <w:rFonts w:ascii="Traditional Arabic" w:eastAsia="TimesNewRomanPSMT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صورة</w:t>
            </w:r>
            <w:r w:rsidR="000C7593" w:rsidRPr="00276667">
              <w:rPr>
                <w:rFonts w:ascii="Traditional Arabic" w:eastAsia="TimesNewRomanPSMT" w:hAnsi="Traditional Arabic" w:cs="Traditional Arabic"/>
                <w:color w:val="000000" w:themeColor="text1"/>
                <w:sz w:val="26"/>
                <w:szCs w:val="26"/>
              </w:rPr>
              <w:t xml:space="preserve"> .ARNm</w:t>
            </w:r>
            <w:r w:rsidR="000C7593" w:rsidRPr="00276667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 xml:space="preserve"> </w:t>
            </w:r>
          </w:p>
          <w:p w:rsidR="00EC3653" w:rsidRDefault="00EC3653" w:rsidP="001E10C6">
            <w:pPr>
              <w:shd w:val="clear" w:color="auto" w:fill="FFFFFF" w:themeFill="background1"/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1E10C6">
              <w:rPr>
                <w:rFonts w:ascii="Traditional Arabic" w:hAnsi="Traditional Arabic" w:cs="Traditional Arabic" w:hint="cs"/>
                <w:b/>
                <w:bCs/>
                <w:noProof/>
                <w:color w:val="FF0000"/>
                <w:sz w:val="26"/>
                <w:szCs w:val="26"/>
                <w:shd w:val="clear" w:color="auto" w:fill="FFFFFF" w:themeFill="background1"/>
                <w:rtl/>
                <w:lang w:eastAsia="fr-FR" w:bidi="ar-DZ"/>
              </w:rPr>
              <w:t>المشكلة</w:t>
            </w:r>
            <w:r w:rsidRPr="001E10C6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shd w:val="clear" w:color="auto" w:fill="FFFFFF" w:themeFill="background1"/>
                <w:lang w:eastAsia="fr-FR" w:bidi="ar-DZ"/>
              </w:rPr>
              <w:t xml:space="preserve"> :</w:t>
            </w:r>
            <w:r w:rsidRPr="001E10C6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shd w:val="clear" w:color="auto" w:fill="FFFFFF" w:themeFill="background1"/>
                <w:rtl/>
              </w:rPr>
              <w:t>...........................................................................................................................................</w:t>
            </w:r>
          </w:p>
          <w:p w:rsidR="00E3471D" w:rsidRPr="00276667" w:rsidRDefault="00E3471D" w:rsidP="00E3471D">
            <w:pPr>
              <w:bidi/>
              <w:jc w:val="both"/>
              <w:outlineLvl w:val="0"/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u w:val="dotDotDash"/>
                <w:lang w:eastAsia="fr-FR"/>
              </w:rPr>
            </w:pPr>
            <w:r w:rsidRPr="00276667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rtl/>
                <w:lang w:eastAsia="fr-FR" w:bidi="ar-DZ"/>
              </w:rPr>
              <w:t>التقصي</w:t>
            </w:r>
            <w:r w:rsidRPr="00276667">
              <w:rPr>
                <w:rFonts w:ascii="Traditional Arabic" w:hAnsi="Traditional Arabic" w:cs="Traditional Arabic"/>
                <w:b/>
                <w:bCs/>
                <w:noProof/>
                <w:color w:val="FF0000"/>
                <w:sz w:val="26"/>
                <w:szCs w:val="26"/>
                <w:lang w:eastAsia="fr-FR" w:bidi="ar-DZ"/>
              </w:rPr>
              <w:t>:</w:t>
            </w:r>
          </w:p>
          <w:p w:rsidR="00550D78" w:rsidRPr="003931C0" w:rsidRDefault="00550D78" w:rsidP="00550D78">
            <w:pPr>
              <w:bidi/>
              <w:jc w:val="both"/>
              <w:outlineLvl w:val="0"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u w:val="thick"/>
                <w:shd w:val="clear" w:color="auto" w:fill="FFFF00"/>
                <w:rtl/>
                <w:lang w:eastAsia="fr-FR"/>
              </w:rPr>
            </w:pPr>
            <w:r w:rsidRPr="00304148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u w:val="thick"/>
                <w:shd w:val="clear" w:color="auto" w:fill="FFFFFF" w:themeFill="background1"/>
                <w:rtl/>
                <w:lang w:eastAsia="fr-FR"/>
              </w:rPr>
              <w:t>آلية الإستنساخ</w:t>
            </w:r>
            <w:r w:rsidRPr="00304148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u w:val="thick"/>
                <w:shd w:val="clear" w:color="auto" w:fill="FFFFFF" w:themeFill="background1"/>
                <w:lang w:eastAsia="fr-FR"/>
              </w:rPr>
              <w:t>:</w:t>
            </w:r>
          </w:p>
          <w:p w:rsidR="00550D78" w:rsidRPr="003931C0" w:rsidRDefault="00550D78" w:rsidP="00550D78">
            <w:pPr>
              <w:bidi/>
              <w:jc w:val="both"/>
              <w:outlineLvl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u w:val="thick"/>
                <w:rtl/>
                <w:lang w:eastAsia="fr-FR"/>
              </w:rPr>
            </w:pP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لمعرفة آلية إستنساخ المعلومة الوراثية، مراحلها ومتطلباتها، تقترح عليك الدراسات التالية: </w:t>
            </w:r>
          </w:p>
          <w:p w:rsidR="00550D78" w:rsidRPr="003931C0" w:rsidRDefault="00550D78" w:rsidP="00550D78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تمثل </w:t>
            </w:r>
            <w:r w:rsidRPr="003931C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  <w:lang w:bidi="ar-DZ"/>
              </w:rPr>
              <w:t>الوثيقة (1)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صورة بالمجهر الإلكتروني م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>ُ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رفقة برسم تخطيطي تفسيري </w:t>
            </w:r>
            <w:r w:rsidRPr="003931C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  <w:lang w:bidi="ar-DZ"/>
              </w:rPr>
              <w:t>لظاهرة الإستنساخ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في خلية حقيقية النواة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.</w:t>
            </w:r>
          </w:p>
          <w:tbl>
            <w:tblPr>
              <w:tblStyle w:val="Grilledutableau"/>
              <w:bidiVisual/>
              <w:tblW w:w="0" w:type="auto"/>
              <w:jc w:val="center"/>
              <w:tblLayout w:type="fixed"/>
              <w:tblLook w:val="04A0"/>
            </w:tblPr>
            <w:tblGrid>
              <w:gridCol w:w="6975"/>
            </w:tblGrid>
            <w:tr w:rsidR="009F4316" w:rsidTr="008841EE">
              <w:trPr>
                <w:jc w:val="center"/>
              </w:trPr>
              <w:tc>
                <w:tcPr>
                  <w:tcW w:w="6975" w:type="dxa"/>
                </w:tcPr>
                <w:p w:rsidR="009F4316" w:rsidRDefault="009F4316" w:rsidP="009F4316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color w:val="000000" w:themeColor="text1"/>
                      <w:sz w:val="26"/>
                      <w:szCs w:val="26"/>
                      <w:rtl/>
                    </w:rPr>
                  </w:pPr>
                  <w:r w:rsidRPr="009F4316">
                    <w:rPr>
                      <w:rFonts w:ascii="Traditional Arabic" w:hAnsi="Traditional Arabic" w:cs="Traditional Arabic"/>
                      <w:noProof/>
                      <w:color w:val="000000" w:themeColor="text1"/>
                      <w:sz w:val="26"/>
                      <w:szCs w:val="26"/>
                      <w:rtl/>
                      <w:lang w:eastAsia="fr-FR"/>
                    </w:rPr>
                    <w:drawing>
                      <wp:inline distT="0" distB="0" distL="0" distR="0">
                        <wp:extent cx="4202994" cy="2957689"/>
                        <wp:effectExtent l="19050" t="0" r="7056" b="0"/>
                        <wp:docPr id="9" name="Image 1" descr="C:\Users\ACS\Desktop\آلية الإستنساخ 2024\وثائق الدرس 3\الوثيقة 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CS\Desktop\آلية الإستنساخ 2024\وثائق الدرس 3\الوثيقة 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7921" cy="2968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F4316" w:rsidTr="008841EE">
              <w:trPr>
                <w:jc w:val="center"/>
              </w:trPr>
              <w:tc>
                <w:tcPr>
                  <w:tcW w:w="6975" w:type="dxa"/>
                </w:tcPr>
                <w:p w:rsidR="009F4316" w:rsidRPr="009F4316" w:rsidRDefault="009F4316" w:rsidP="009F4316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الوثيقة (1)</w:t>
                  </w:r>
                </w:p>
              </w:tc>
            </w:tr>
          </w:tbl>
          <w:p w:rsidR="0018580C" w:rsidRPr="00520220" w:rsidRDefault="0018580C" w:rsidP="00024ED6">
            <w:pPr>
              <w:tabs>
                <w:tab w:val="left" w:pos="929"/>
              </w:tabs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</w:pP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تمثل </w:t>
            </w:r>
            <w:r w:rsidRPr="0052022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الوثيقة (2)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أعمدة بيانية لتغير نسبة تشكل الـ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ARNm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بدلالة تركيز مادة </w:t>
            </w:r>
            <w:r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–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amanitine</w:t>
            </w:r>
            <w:r w:rsidRPr="00520220">
              <w:rPr>
                <w:rFonts w:ascii="Traditional Arabic" w:hAnsi="Traditional Arabic" w:cstheme="majorBidi"/>
                <w:color w:val="000000" w:themeColor="text1"/>
                <w:sz w:val="26"/>
                <w:szCs w:val="26"/>
                <w:rtl/>
                <w:lang w:bidi="ar-DZ"/>
              </w:rPr>
              <w:t>α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 xml:space="preserve"> المثبطة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لإنزيم 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lang w:bidi="ar-DZ"/>
              </w:rPr>
              <w:t>ARN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بوليمراز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52022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المستخرجة من الفطر السام  </w:t>
            </w:r>
            <w:r w:rsidRPr="00550AE2">
              <w:rPr>
                <w:rFonts w:ascii="Traditional Arabic" w:hAnsi="Traditional Arabic" w:cs="Traditional Arabic"/>
                <w:i/>
                <w:iCs/>
                <w:color w:val="000000" w:themeColor="text1"/>
                <w:sz w:val="26"/>
                <w:szCs w:val="26"/>
                <w:lang w:bidi="ar-DZ"/>
              </w:rPr>
              <w:t>Amanita Phalloides</w:t>
            </w:r>
            <w:r w:rsidRPr="00550AE2">
              <w:rPr>
                <w:rFonts w:ascii="Traditional Arabic" w:hAnsi="Traditional Arabic" w:cs="Traditional Arabic"/>
                <w:i/>
                <w:iCs/>
                <w:color w:val="000000" w:themeColor="text1"/>
                <w:sz w:val="26"/>
                <w:szCs w:val="26"/>
                <w:rtl/>
                <w:lang w:bidi="ar-DZ"/>
              </w:rPr>
              <w:t>.</w:t>
            </w:r>
          </w:p>
          <w:tbl>
            <w:tblPr>
              <w:tblStyle w:val="Grilledutableau"/>
              <w:bidiVisual/>
              <w:tblW w:w="0" w:type="auto"/>
              <w:tblInd w:w="2013" w:type="dxa"/>
              <w:tblLayout w:type="fixed"/>
              <w:tblLook w:val="04A0"/>
            </w:tblPr>
            <w:tblGrid>
              <w:gridCol w:w="6804"/>
            </w:tblGrid>
            <w:tr w:rsidR="009F4316" w:rsidTr="008841EE">
              <w:tc>
                <w:tcPr>
                  <w:tcW w:w="6804" w:type="dxa"/>
                </w:tcPr>
                <w:p w:rsidR="009F4316" w:rsidRDefault="009F4316" w:rsidP="009F4316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color w:val="000000" w:themeColor="text1"/>
                      <w:sz w:val="26"/>
                      <w:szCs w:val="26"/>
                      <w:rtl/>
                      <w:lang w:bidi="ar-DZ"/>
                    </w:rPr>
                  </w:pPr>
                  <w:r>
                    <w:rPr>
                      <w:rFonts w:ascii="Traditional Arabic" w:hAnsi="Traditional Arabic" w:cs="Traditional Arabic"/>
                      <w:noProof/>
                      <w:color w:val="000000" w:themeColor="text1"/>
                      <w:sz w:val="26"/>
                      <w:szCs w:val="26"/>
                      <w:rtl/>
                      <w:lang w:eastAsia="fr-FR"/>
                    </w:rPr>
                    <w:drawing>
                      <wp:inline distT="0" distB="0" distL="0" distR="0">
                        <wp:extent cx="4052570" cy="2528570"/>
                        <wp:effectExtent l="19050" t="0" r="5080" b="0"/>
                        <wp:docPr id="11" name="Image 3" descr="C:\Users\ACS\Desktop\آلية الإستنساخ 2024\وثائق الدرس 3\الوثيقة 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ACS\Desktop\آلية الإستنساخ 2024\وثائق الدرس 3\الوثيقة 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52570" cy="2528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F4316" w:rsidTr="008841EE">
              <w:tc>
                <w:tcPr>
                  <w:tcW w:w="6804" w:type="dxa"/>
                </w:tcPr>
                <w:p w:rsidR="009F4316" w:rsidRPr="009F4316" w:rsidRDefault="009F4316" w:rsidP="009F4316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الوثيقة (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2</w:t>
                  </w: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)</w:t>
                  </w:r>
                </w:p>
              </w:tc>
            </w:tr>
          </w:tbl>
          <w:p w:rsidR="009F4316" w:rsidRDefault="009F4316" w:rsidP="00550D78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</w:p>
          <w:p w:rsidR="009F4316" w:rsidRDefault="009F4316" w:rsidP="009F4316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</w:p>
          <w:p w:rsidR="00550D78" w:rsidRPr="003931C0" w:rsidRDefault="00550D78" w:rsidP="009F4316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بينما تمثل </w:t>
            </w:r>
            <w:r w:rsidRPr="003931C0">
              <w:rPr>
                <w:rFonts w:ascii="Traditional Arabic" w:hAnsi="Traditional Arabic" w:cs="Traditional Arabic"/>
                <w:b/>
                <w:bCs/>
                <w:color w:val="7030A0"/>
                <w:sz w:val="26"/>
                <w:szCs w:val="26"/>
                <w:rtl/>
              </w:rPr>
              <w:t>الوثيقة (3)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رسمًا تخطيطيًا لمراحل 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 xml:space="preserve">حدوث 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عملية الإستنساخ.</w:t>
            </w:r>
          </w:p>
          <w:tbl>
            <w:tblPr>
              <w:tblStyle w:val="Grilledutableau"/>
              <w:bidiVisual/>
              <w:tblW w:w="0" w:type="auto"/>
              <w:tblLayout w:type="fixed"/>
              <w:tblLook w:val="04A0"/>
            </w:tblPr>
            <w:tblGrid>
              <w:gridCol w:w="10826"/>
            </w:tblGrid>
            <w:tr w:rsidR="009F4316" w:rsidTr="00A42656">
              <w:tc>
                <w:tcPr>
                  <w:tcW w:w="10826" w:type="dxa"/>
                </w:tcPr>
                <w:p w:rsidR="009F4316" w:rsidRDefault="009F4316" w:rsidP="009F4316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color w:val="000000" w:themeColor="text1"/>
                      <w:sz w:val="26"/>
                      <w:szCs w:val="26"/>
                      <w:rtl/>
                      <w:lang w:bidi="ar-DZ"/>
                    </w:rPr>
                  </w:pPr>
                  <w:r>
                    <w:rPr>
                      <w:rFonts w:ascii="Traditional Arabic" w:hAnsi="Traditional Arabic" w:cs="Traditional Arabic"/>
                      <w:noProof/>
                      <w:color w:val="000000" w:themeColor="text1"/>
                      <w:sz w:val="26"/>
                      <w:szCs w:val="26"/>
                      <w:rtl/>
                      <w:lang w:eastAsia="fr-FR"/>
                    </w:rPr>
                    <w:drawing>
                      <wp:inline distT="0" distB="0" distL="0" distR="0">
                        <wp:extent cx="6627639" cy="3688336"/>
                        <wp:effectExtent l="19050" t="0" r="1761" b="0"/>
                        <wp:docPr id="13" name="Image 4" descr="C:\Users\ACS\Desktop\آلية الإستنساخ 2024\وثائق الدرس 3\الوثيقة 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ACS\Desktop\آلية الإستنساخ 2024\وثائق الدرس 3\الوثيقة 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33243" cy="3691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F4316" w:rsidTr="00A42656">
              <w:tc>
                <w:tcPr>
                  <w:tcW w:w="10826" w:type="dxa"/>
                </w:tcPr>
                <w:p w:rsidR="009F4316" w:rsidRPr="009F4316" w:rsidRDefault="009F4316" w:rsidP="009F4316">
                  <w:pPr>
                    <w:framePr w:hSpace="141" w:wrap="around" w:vAnchor="text" w:hAnchor="margin" w:xAlign="center" w:y="-283"/>
                    <w:bidi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الوثيقة (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3</w:t>
                  </w:r>
                  <w:r w:rsidRPr="009F4316">
                    <w:rPr>
                      <w:rFonts w:ascii="Traditional Arabic" w:hAnsi="Traditional Arabic" w:cs="Traditional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)</w:t>
                  </w:r>
                </w:p>
              </w:tc>
            </w:tr>
          </w:tbl>
          <w:p w:rsidR="00550D78" w:rsidRPr="003931C0" w:rsidRDefault="00550D78" w:rsidP="00550D78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3931C0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  <w:lang w:bidi="ar-DZ"/>
              </w:rPr>
              <w:t>التعليمة:</w:t>
            </w:r>
          </w:p>
          <w:p w:rsidR="0003193C" w:rsidRPr="003931C0" w:rsidRDefault="0003193C" w:rsidP="0003193C">
            <w:pPr>
              <w:pStyle w:val="normal0"/>
              <w:numPr>
                <w:ilvl w:val="0"/>
                <w:numId w:val="10"/>
              </w:numPr>
              <w:jc w:val="both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3931C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إشرح</w:t>
            </w:r>
            <w:r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آلية ا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لإ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ستنساخ </w:t>
            </w:r>
            <w:r w:rsidRPr="003931C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مُبينًا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مراحلها، م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ُ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تطلباتها ثم </w:t>
            </w:r>
            <w:r w:rsidRPr="003931C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إستخرج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 التكامل بين النيكليوتيدات الريبية ونيكليوتيدات الـ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  <w:t>ADN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03193C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>وذلك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 </w:t>
            </w:r>
            <w:r w:rsidRPr="003931C0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بإستغلالك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للوثائق (1)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،</w:t>
            </w:r>
            <w:r w:rsidRPr="003931C0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 (2) و(3)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  <w:lang w:bidi="ar-DZ"/>
              </w:rPr>
              <w:t>.</w:t>
            </w:r>
          </w:p>
          <w:p w:rsidR="00E3471D" w:rsidRPr="00276667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27666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الإجابة:</w:t>
            </w:r>
          </w:p>
          <w:p w:rsidR="00CE3BA3" w:rsidRPr="000A63DE" w:rsidRDefault="00CE3BA3" w:rsidP="003A77D4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66384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</w:t>
            </w:r>
          </w:p>
          <w:p w:rsidR="00266384" w:rsidRDefault="00CE3BA3" w:rsidP="00402B16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266384" w:rsidRPr="000A63DE" w:rsidRDefault="00266384" w:rsidP="00266384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</w:t>
            </w:r>
          </w:p>
          <w:p w:rsidR="00266384" w:rsidRPr="000A63DE" w:rsidRDefault="00266384" w:rsidP="00266384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266384" w:rsidRPr="000A63DE" w:rsidRDefault="00266384" w:rsidP="00266384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</w:t>
            </w:r>
          </w:p>
          <w:p w:rsidR="00266384" w:rsidRPr="000A63DE" w:rsidRDefault="00266384" w:rsidP="00266384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266384" w:rsidRDefault="00266384" w:rsidP="00402B16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</w:t>
            </w: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E3471D" w:rsidRPr="000A63DE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</w:t>
            </w: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E3471D" w:rsidRPr="000A63DE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</w:t>
            </w: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E3471D" w:rsidRPr="000A63DE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</w:t>
            </w: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5018ED" w:rsidRDefault="00E3471D" w:rsidP="005018E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  <w:r w:rsidR="005018ED"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E3471D" w:rsidRDefault="005018ED" w:rsidP="005018E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A81072" w:rsidRDefault="00A81072" w:rsidP="00A81072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A81072" w:rsidRDefault="00A81072" w:rsidP="00A81072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550D78" w:rsidRDefault="00550D78" w:rsidP="00550D78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550D78" w:rsidRDefault="00550D78" w:rsidP="00550D78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550D78" w:rsidRDefault="00550D78" w:rsidP="00550D78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550D78" w:rsidRDefault="00550D78" w:rsidP="00550D78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550D78" w:rsidRDefault="00550D78" w:rsidP="00550D78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9F4316" w:rsidRPr="000A63DE" w:rsidRDefault="00550D78" w:rsidP="005C475B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481C0D" w:rsidRPr="000A63DE" w:rsidTr="00944B8D">
        <w:trPr>
          <w:trHeight w:val="656"/>
        </w:trPr>
        <w:tc>
          <w:tcPr>
            <w:tcW w:w="11057" w:type="dxa"/>
            <w:gridSpan w:val="3"/>
            <w:shd w:val="clear" w:color="auto" w:fill="auto"/>
          </w:tcPr>
          <w:p w:rsidR="007260BC" w:rsidRPr="000A63DE" w:rsidRDefault="007260BC" w:rsidP="007260B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</w:rPr>
              <w:t>الخلاصة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</w:rPr>
              <w:t>: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 xml:space="preserve"> </w:t>
            </w:r>
          </w:p>
          <w:p w:rsidR="00481C0D" w:rsidRDefault="007260BC" w:rsidP="0003287D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</w:t>
            </w: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  <w:p w:rsidR="00E3471D" w:rsidRPr="00E3471D" w:rsidRDefault="00E3471D" w:rsidP="00550D78">
            <w:p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</w:pPr>
            <w:r w:rsidRPr="000A63DE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7260BC" w:rsidRPr="000A63DE" w:rsidTr="00944B8D">
        <w:trPr>
          <w:trHeight w:val="656"/>
        </w:trPr>
        <w:tc>
          <w:tcPr>
            <w:tcW w:w="11057" w:type="dxa"/>
            <w:gridSpan w:val="3"/>
            <w:shd w:val="clear" w:color="auto" w:fill="auto"/>
          </w:tcPr>
          <w:p w:rsidR="00E3471D" w:rsidRPr="000A63DE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6"/>
                <w:szCs w:val="26"/>
                <w:rtl/>
              </w:rPr>
              <w:t>تطبيق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</w:rPr>
              <w:t>:</w:t>
            </w:r>
            <w:r w:rsidRPr="000A63DE"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  <w:t xml:space="preserve"> </w:t>
            </w:r>
          </w:p>
          <w:p w:rsidR="00E3471D" w:rsidRPr="00550D78" w:rsidRDefault="00E3471D" w:rsidP="00AF73BF">
            <w:pPr>
              <w:pStyle w:val="Paragraphedeliste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bidi/>
              <w:adjustRightInd w:val="0"/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</w:rPr>
            </w:pPr>
            <w:r w:rsidRPr="00550D78">
              <w:rPr>
                <w:rFonts w:ascii="Traditional Arabic" w:eastAsiaTheme="minorHAnsi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وض</w:t>
            </w:r>
            <w:r w:rsidR="003A0E18" w:rsidRPr="00550D78">
              <w:rPr>
                <w:rFonts w:ascii="Traditional Arabic" w:eastAsiaTheme="minorHAnsi" w:hAnsi="Traditional Arabic" w:cs="Traditional Arabic" w:hint="cs"/>
                <w:b/>
                <w:bCs/>
                <w:color w:val="000000" w:themeColor="text1"/>
                <w:sz w:val="26"/>
                <w:szCs w:val="26"/>
                <w:rtl/>
              </w:rPr>
              <w:t>ّ</w:t>
            </w:r>
            <w:r w:rsidRPr="00550D78">
              <w:rPr>
                <w:rFonts w:ascii="Traditional Arabic" w:eastAsiaTheme="minorHAnsi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 xml:space="preserve">ح </w:t>
            </w:r>
            <w:r w:rsidRPr="00550D78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  <w:rtl/>
              </w:rPr>
              <w:t>برسم تخطيطي تفسيري ظاهرة</w:t>
            </w:r>
            <w:r w:rsidRPr="00550D78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</w:rPr>
              <w:t xml:space="preserve"> </w:t>
            </w:r>
            <w:r w:rsidRPr="00550D78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  <w:rtl/>
              </w:rPr>
              <w:t>ال</w:t>
            </w:r>
            <w:r w:rsidR="00962A6E" w:rsidRPr="00550D78">
              <w:rPr>
                <w:rFonts w:ascii="Traditional Arabic" w:eastAsiaTheme="minorHAnsi" w:hAnsi="Traditional Arabic" w:cs="Traditional Arabic" w:hint="cs"/>
                <w:color w:val="000000" w:themeColor="text1"/>
                <w:sz w:val="26"/>
                <w:szCs w:val="26"/>
                <w:rtl/>
              </w:rPr>
              <w:t>إ</w:t>
            </w:r>
            <w:r w:rsidRPr="00550D78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  <w:rtl/>
              </w:rPr>
              <w:t>ستنساخ</w:t>
            </w:r>
            <w:r w:rsidRPr="00550D78">
              <w:rPr>
                <w:rFonts w:ascii="Traditional Arabic" w:eastAsiaTheme="minorHAnsi" w:hAnsi="Traditional Arabic" w:cs="Traditional Arabic"/>
                <w:color w:val="000000" w:themeColor="text1"/>
                <w:sz w:val="26"/>
                <w:szCs w:val="26"/>
              </w:rPr>
              <w:t xml:space="preserve"> .</w:t>
            </w:r>
          </w:p>
          <w:p w:rsidR="00550D78" w:rsidRPr="00550D78" w:rsidRDefault="00550D78" w:rsidP="00AF73BF">
            <w:pPr>
              <w:pStyle w:val="Paragraphedeliste"/>
              <w:numPr>
                <w:ilvl w:val="0"/>
                <w:numId w:val="12"/>
              </w:numPr>
              <w:bidi/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</w:rPr>
            </w:pPr>
            <w:r w:rsidRPr="00550D78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6"/>
                <w:szCs w:val="26"/>
                <w:rtl/>
              </w:rPr>
              <w:t>إشرح</w:t>
            </w:r>
            <w:r w:rsidRPr="00550D78">
              <w:rPr>
                <w:rFonts w:ascii="Traditional Arabic" w:hAnsi="Traditional Arabic" w:cs="Traditional Arabic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550D78">
              <w:rPr>
                <w:rFonts w:ascii="Traditional Arabic" w:hAnsi="Traditional Arabic" w:cs="Traditional Arabic" w:hint="cs"/>
                <w:color w:val="000000" w:themeColor="text1"/>
                <w:sz w:val="26"/>
                <w:szCs w:val="26"/>
                <w:rtl/>
              </w:rPr>
              <w:t xml:space="preserve">في نص علمي </w:t>
            </w:r>
            <w:r w:rsidRPr="00550D7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 xml:space="preserve">مراحل </w:t>
            </w:r>
            <w:r w:rsidRPr="00550D7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  <w:lang w:bidi="ar-DZ"/>
              </w:rPr>
              <w:t xml:space="preserve">حدوث </w:t>
            </w:r>
            <w:r w:rsidRPr="00550D78">
              <w:rPr>
                <w:rFonts w:ascii="Traditional Arabic" w:hAnsi="Traditional Arabic" w:cs="Traditional Arabic"/>
                <w:color w:val="000000" w:themeColor="text1"/>
                <w:sz w:val="26"/>
                <w:szCs w:val="26"/>
                <w:rtl/>
              </w:rPr>
              <w:t>عملية الإستنساخ.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27666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الإجابة:</w:t>
            </w: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E3471D" w:rsidRDefault="00E3471D" w:rsidP="00E3471D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947F7E" w:rsidRDefault="00947F7E" w:rsidP="00947F7E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944069" w:rsidRDefault="00944069" w:rsidP="00944069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944069" w:rsidRDefault="00944069" w:rsidP="00944069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944069" w:rsidRDefault="00944069" w:rsidP="00944069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</w:p>
          <w:p w:rsidR="00550D78" w:rsidRDefault="00550D78" w:rsidP="00550D78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5C475B" w:rsidRDefault="005C475B" w:rsidP="005C475B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</w:p>
          <w:p w:rsidR="00547ACB" w:rsidRDefault="00547ACB" w:rsidP="00547ACB">
            <w:pPr>
              <w:bidi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5953A5" w:rsidRPr="00E3471D" w:rsidRDefault="005953A5" w:rsidP="005953A5">
            <w:pPr>
              <w:bidi/>
              <w:rPr>
                <w:rFonts w:ascii="Traditional Arabic" w:hAnsi="Traditional Arabic" w:cs="Traditional Arabic"/>
                <w:b/>
                <w:bCs/>
                <w:color w:val="FF0000"/>
                <w:sz w:val="26"/>
                <w:szCs w:val="26"/>
                <w:rtl/>
              </w:rPr>
            </w:pPr>
          </w:p>
        </w:tc>
      </w:tr>
    </w:tbl>
    <w:p w:rsidR="00A76375" w:rsidRDefault="00A76375" w:rsidP="001660A5">
      <w:pPr>
        <w:spacing w:line="240" w:lineRule="auto"/>
      </w:pPr>
    </w:p>
    <w:sectPr w:rsidR="00A76375" w:rsidSect="0074014A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962" w:rsidRDefault="00D64962" w:rsidP="00E97B4C">
      <w:pPr>
        <w:spacing w:after="0" w:line="240" w:lineRule="auto"/>
      </w:pPr>
      <w:r>
        <w:separator/>
      </w:r>
    </w:p>
  </w:endnote>
  <w:endnote w:type="continuationSeparator" w:id="1">
    <w:p w:rsidR="00D64962" w:rsidRDefault="00D64962" w:rsidP="00E9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962" w:rsidRDefault="00D64962" w:rsidP="00E97B4C">
      <w:pPr>
        <w:spacing w:after="0" w:line="240" w:lineRule="auto"/>
      </w:pPr>
      <w:r>
        <w:separator/>
      </w:r>
    </w:p>
  </w:footnote>
  <w:footnote w:type="continuationSeparator" w:id="1">
    <w:p w:rsidR="00D64962" w:rsidRDefault="00D64962" w:rsidP="00E97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pt;height:11.5pt" o:bullet="t">
        <v:imagedata r:id="rId1" o:title="BD14579_"/>
      </v:shape>
    </w:pict>
  </w:numPicBullet>
  <w:numPicBullet w:numPicBulletId="1">
    <w:pict>
      <v:shape id="_x0000_i1031" type="#_x0000_t75" style="width:13.9pt;height:13.9pt" o:bullet="t">
        <v:imagedata r:id="rId2" o:title="BD14579_"/>
      </v:shape>
    </w:pict>
  </w:numPicBullet>
  <w:abstractNum w:abstractNumId="0">
    <w:nsid w:val="05EF50B7"/>
    <w:multiLevelType w:val="hybridMultilevel"/>
    <w:tmpl w:val="1B1AFA2A"/>
    <w:lvl w:ilvl="0" w:tplc="AAF2928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7030A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0C0E2A8D"/>
    <w:multiLevelType w:val="hybridMultilevel"/>
    <w:tmpl w:val="3B1621C0"/>
    <w:lvl w:ilvl="0" w:tplc="30A0BBCA">
      <w:start w:val="1"/>
      <w:numFmt w:val="bullet"/>
      <w:lvlText w:val=""/>
      <w:lvlPicBulletId w:val="0"/>
      <w:lvlJc w:val="left"/>
      <w:pPr>
        <w:ind w:left="3479" w:hanging="360"/>
      </w:pPr>
      <w:rPr>
        <w:rFonts w:ascii="Symbol" w:hAnsi="Symbol" w:hint="default"/>
        <w:b/>
        <w:bCs w:val="0"/>
        <w:color w:val="auto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81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8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6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03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10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7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24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3207" w:hanging="360"/>
      </w:pPr>
      <w:rPr>
        <w:rFonts w:ascii="Wingdings" w:hAnsi="Wingdings" w:hint="default"/>
      </w:rPr>
    </w:lvl>
  </w:abstractNum>
  <w:abstractNum w:abstractNumId="2">
    <w:nsid w:val="0FF4241A"/>
    <w:multiLevelType w:val="hybridMultilevel"/>
    <w:tmpl w:val="6338E1F2"/>
    <w:lvl w:ilvl="0" w:tplc="8E5831A8">
      <w:start w:val="1"/>
      <w:numFmt w:val="bullet"/>
      <w:lvlText w:val=""/>
      <w:lvlPicBulletId w:val="1"/>
      <w:lvlJc w:val="left"/>
      <w:pPr>
        <w:ind w:left="502" w:hanging="360"/>
      </w:pPr>
      <w:rPr>
        <w:rFonts w:ascii="Wingdings" w:hAnsi="Wingdings" w:hint="default"/>
        <w:b/>
        <w:bCs/>
        <w:color w:val="00B050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A4297"/>
    <w:multiLevelType w:val="hybridMultilevel"/>
    <w:tmpl w:val="AF5289C6"/>
    <w:lvl w:ilvl="0" w:tplc="8E5831A8">
      <w:start w:val="1"/>
      <w:numFmt w:val="bullet"/>
      <w:lvlText w:val=""/>
      <w:lvlPicBulletId w:val="1"/>
      <w:lvlJc w:val="left"/>
      <w:pPr>
        <w:ind w:left="502" w:hanging="360"/>
      </w:pPr>
      <w:rPr>
        <w:rFonts w:ascii="Wingdings" w:hAnsi="Wingdings" w:hint="default"/>
        <w:b/>
        <w:bCs/>
        <w:color w:val="00B050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17A0A"/>
    <w:multiLevelType w:val="hybridMultilevel"/>
    <w:tmpl w:val="DFC41B82"/>
    <w:lvl w:ilvl="0" w:tplc="9C10A7BE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  <w:color w:val="auto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FB11E81"/>
    <w:multiLevelType w:val="hybridMultilevel"/>
    <w:tmpl w:val="09963FA0"/>
    <w:lvl w:ilvl="0" w:tplc="7EA4BB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BDC"/>
    <w:multiLevelType w:val="hybridMultilevel"/>
    <w:tmpl w:val="C0AAE8E0"/>
    <w:lvl w:ilvl="0" w:tplc="7EA4BB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6B10DC"/>
    <w:multiLevelType w:val="hybridMultilevel"/>
    <w:tmpl w:val="C964A416"/>
    <w:lvl w:ilvl="0" w:tplc="48262A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8026B6"/>
    <w:multiLevelType w:val="hybridMultilevel"/>
    <w:tmpl w:val="8FF63534"/>
    <w:lvl w:ilvl="0" w:tplc="65247F70">
      <w:start w:val="1"/>
      <w:numFmt w:val="bullet"/>
      <w:lvlText w:val=""/>
      <w:lvlPicBulletId w:val="1"/>
      <w:lvlJc w:val="left"/>
      <w:pPr>
        <w:ind w:left="360" w:hanging="360"/>
      </w:pPr>
      <w:rPr>
        <w:rFonts w:ascii="Wingdings" w:hAnsi="Wingdings" w:hint="default"/>
        <w:b/>
        <w:bCs/>
        <w:color w:val="00B050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F8D0095"/>
    <w:multiLevelType w:val="hybridMultilevel"/>
    <w:tmpl w:val="AB10F1C4"/>
    <w:lvl w:ilvl="0" w:tplc="AAF627FA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6291220E"/>
    <w:multiLevelType w:val="hybridMultilevel"/>
    <w:tmpl w:val="4A0AC106"/>
    <w:lvl w:ilvl="0" w:tplc="850478B0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  <w:color w:val="auto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A7B4515"/>
    <w:multiLevelType w:val="hybridMultilevel"/>
    <w:tmpl w:val="CA36F8DA"/>
    <w:lvl w:ilvl="0" w:tplc="49EE9F9E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  <w:sz w:val="12"/>
        <w:szCs w:val="12"/>
        <w:lang w:bidi="ar-SA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6AB14C67"/>
    <w:multiLevelType w:val="hybridMultilevel"/>
    <w:tmpl w:val="BC660DF4"/>
    <w:lvl w:ilvl="0" w:tplc="8E5831A8">
      <w:start w:val="1"/>
      <w:numFmt w:val="bullet"/>
      <w:lvlText w:val=""/>
      <w:lvlPicBulletId w:val="1"/>
      <w:lvlJc w:val="left"/>
      <w:pPr>
        <w:ind w:left="502" w:hanging="360"/>
      </w:pPr>
      <w:rPr>
        <w:rFonts w:ascii="Wingdings" w:hAnsi="Wingdings" w:hint="default"/>
        <w:b/>
        <w:bCs/>
        <w:color w:val="00B050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E91086"/>
    <w:multiLevelType w:val="hybridMultilevel"/>
    <w:tmpl w:val="35B00F9E"/>
    <w:lvl w:ilvl="0" w:tplc="8E5831A8">
      <w:start w:val="1"/>
      <w:numFmt w:val="bullet"/>
      <w:lvlText w:val=""/>
      <w:lvlPicBulletId w:val="1"/>
      <w:lvlJc w:val="left"/>
      <w:pPr>
        <w:ind w:left="502" w:hanging="360"/>
      </w:pPr>
      <w:rPr>
        <w:rFonts w:ascii="Wingdings" w:hAnsi="Wingdings" w:hint="default"/>
        <w:b/>
        <w:bCs/>
        <w:color w:val="00B050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14">
    <w:nsid w:val="7D476957"/>
    <w:multiLevelType w:val="hybridMultilevel"/>
    <w:tmpl w:val="DBBE9220"/>
    <w:lvl w:ilvl="0" w:tplc="8E5831A8">
      <w:start w:val="1"/>
      <w:numFmt w:val="bullet"/>
      <w:lvlText w:val=""/>
      <w:lvlPicBulletId w:val="1"/>
      <w:lvlJc w:val="left"/>
      <w:pPr>
        <w:ind w:left="3620" w:hanging="360"/>
      </w:pPr>
      <w:rPr>
        <w:rFonts w:ascii="Wingdings" w:hAnsi="Wingdings" w:hint="default"/>
        <w:b/>
        <w:bCs/>
        <w:color w:val="00B050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598" w:hanging="360"/>
      </w:pPr>
      <w:rPr>
        <w:rFonts w:ascii="Wingdings" w:hAnsi="Wingdings" w:hint="default"/>
      </w:rPr>
    </w:lvl>
  </w:abstractNum>
  <w:abstractNum w:abstractNumId="15">
    <w:nsid w:val="7E097CAC"/>
    <w:multiLevelType w:val="hybridMultilevel"/>
    <w:tmpl w:val="E71EF5C4"/>
    <w:lvl w:ilvl="0" w:tplc="8AE2680A">
      <w:numFmt w:val="bullet"/>
      <w:lvlText w:val="-"/>
      <w:lvlJc w:val="left"/>
      <w:pPr>
        <w:ind w:left="1069" w:hanging="360"/>
      </w:pPr>
      <w:rPr>
        <w:rFonts w:ascii="Traditional Arabic" w:eastAsia="Times New Roman" w:hAnsi="Traditional Arabic" w:cs="Traditional Arabic" w:hint="default"/>
        <w:b/>
        <w:sz w:val="26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4"/>
  </w:num>
  <w:num w:numId="5">
    <w:abstractNumId w:val="9"/>
  </w:num>
  <w:num w:numId="6">
    <w:abstractNumId w:val="11"/>
  </w:num>
  <w:num w:numId="7">
    <w:abstractNumId w:val="8"/>
  </w:num>
  <w:num w:numId="8">
    <w:abstractNumId w:val="0"/>
  </w:num>
  <w:num w:numId="9">
    <w:abstractNumId w:val="13"/>
  </w:num>
  <w:num w:numId="10">
    <w:abstractNumId w:val="15"/>
  </w:num>
  <w:num w:numId="11">
    <w:abstractNumId w:val="6"/>
  </w:num>
  <w:num w:numId="12">
    <w:abstractNumId w:val="5"/>
  </w:num>
  <w:num w:numId="13">
    <w:abstractNumId w:val="12"/>
  </w:num>
  <w:num w:numId="14">
    <w:abstractNumId w:val="3"/>
  </w:num>
  <w:num w:numId="15">
    <w:abstractNumId w:val="14"/>
  </w:num>
  <w:num w:numId="16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46BDF"/>
    <w:rsid w:val="00010DBA"/>
    <w:rsid w:val="00013B1E"/>
    <w:rsid w:val="00015BF1"/>
    <w:rsid w:val="00024ED6"/>
    <w:rsid w:val="0003193C"/>
    <w:rsid w:val="00032577"/>
    <w:rsid w:val="0003287D"/>
    <w:rsid w:val="00036F0F"/>
    <w:rsid w:val="00055CC1"/>
    <w:rsid w:val="000660A1"/>
    <w:rsid w:val="00066552"/>
    <w:rsid w:val="00073AFC"/>
    <w:rsid w:val="000802CE"/>
    <w:rsid w:val="00080B88"/>
    <w:rsid w:val="00085512"/>
    <w:rsid w:val="00086125"/>
    <w:rsid w:val="0009415E"/>
    <w:rsid w:val="00096379"/>
    <w:rsid w:val="000A06B7"/>
    <w:rsid w:val="000A63DE"/>
    <w:rsid w:val="000A69C6"/>
    <w:rsid w:val="000A6FEB"/>
    <w:rsid w:val="000A7574"/>
    <w:rsid w:val="000B08BF"/>
    <w:rsid w:val="000B208F"/>
    <w:rsid w:val="000B4473"/>
    <w:rsid w:val="000C1A4E"/>
    <w:rsid w:val="000C24A5"/>
    <w:rsid w:val="000C3BB2"/>
    <w:rsid w:val="000C4B9E"/>
    <w:rsid w:val="000C7593"/>
    <w:rsid w:val="000D3337"/>
    <w:rsid w:val="000E4380"/>
    <w:rsid w:val="000E7A82"/>
    <w:rsid w:val="000F0F4F"/>
    <w:rsid w:val="000F3F95"/>
    <w:rsid w:val="000F7C50"/>
    <w:rsid w:val="001053DF"/>
    <w:rsid w:val="00110C01"/>
    <w:rsid w:val="001111E6"/>
    <w:rsid w:val="00113150"/>
    <w:rsid w:val="001163D5"/>
    <w:rsid w:val="00116EC2"/>
    <w:rsid w:val="00117A17"/>
    <w:rsid w:val="001215F6"/>
    <w:rsid w:val="0012607D"/>
    <w:rsid w:val="00130785"/>
    <w:rsid w:val="0013151C"/>
    <w:rsid w:val="00151EB6"/>
    <w:rsid w:val="00151EEB"/>
    <w:rsid w:val="00153B74"/>
    <w:rsid w:val="001545F7"/>
    <w:rsid w:val="001660A5"/>
    <w:rsid w:val="00167135"/>
    <w:rsid w:val="00167574"/>
    <w:rsid w:val="00172635"/>
    <w:rsid w:val="00180FF4"/>
    <w:rsid w:val="0018518C"/>
    <w:rsid w:val="0018580C"/>
    <w:rsid w:val="001926D4"/>
    <w:rsid w:val="00193E27"/>
    <w:rsid w:val="001A457A"/>
    <w:rsid w:val="001C396B"/>
    <w:rsid w:val="001C5325"/>
    <w:rsid w:val="001D130D"/>
    <w:rsid w:val="001D3579"/>
    <w:rsid w:val="001D3843"/>
    <w:rsid w:val="001E0B46"/>
    <w:rsid w:val="001E10C6"/>
    <w:rsid w:val="001E1209"/>
    <w:rsid w:val="001E138E"/>
    <w:rsid w:val="001E462B"/>
    <w:rsid w:val="001F3566"/>
    <w:rsid w:val="00201BD7"/>
    <w:rsid w:val="00213C76"/>
    <w:rsid w:val="00213C88"/>
    <w:rsid w:val="002231CD"/>
    <w:rsid w:val="00225EA7"/>
    <w:rsid w:val="00230DCB"/>
    <w:rsid w:val="00231B09"/>
    <w:rsid w:val="002418B2"/>
    <w:rsid w:val="00241C90"/>
    <w:rsid w:val="00241FE3"/>
    <w:rsid w:val="00245240"/>
    <w:rsid w:val="002462BE"/>
    <w:rsid w:val="002463F4"/>
    <w:rsid w:val="0025398F"/>
    <w:rsid w:val="002555C1"/>
    <w:rsid w:val="00255872"/>
    <w:rsid w:val="0025639B"/>
    <w:rsid w:val="0026088C"/>
    <w:rsid w:val="002646A5"/>
    <w:rsid w:val="00266384"/>
    <w:rsid w:val="00273004"/>
    <w:rsid w:val="00274F59"/>
    <w:rsid w:val="00276667"/>
    <w:rsid w:val="00280C2B"/>
    <w:rsid w:val="00281B01"/>
    <w:rsid w:val="0028205F"/>
    <w:rsid w:val="00285F04"/>
    <w:rsid w:val="00292F6A"/>
    <w:rsid w:val="00297E30"/>
    <w:rsid w:val="002A39A3"/>
    <w:rsid w:val="002A3D72"/>
    <w:rsid w:val="002B18AD"/>
    <w:rsid w:val="002C2908"/>
    <w:rsid w:val="002E1134"/>
    <w:rsid w:val="002E2BA1"/>
    <w:rsid w:val="002F2197"/>
    <w:rsid w:val="002F22F0"/>
    <w:rsid w:val="002F515C"/>
    <w:rsid w:val="002F5875"/>
    <w:rsid w:val="00304148"/>
    <w:rsid w:val="003041EC"/>
    <w:rsid w:val="00305EDA"/>
    <w:rsid w:val="00307593"/>
    <w:rsid w:val="00311E87"/>
    <w:rsid w:val="00313174"/>
    <w:rsid w:val="0031667B"/>
    <w:rsid w:val="003170FB"/>
    <w:rsid w:val="00321F21"/>
    <w:rsid w:val="00324DFC"/>
    <w:rsid w:val="003275F0"/>
    <w:rsid w:val="00331606"/>
    <w:rsid w:val="00332165"/>
    <w:rsid w:val="003327C1"/>
    <w:rsid w:val="00340374"/>
    <w:rsid w:val="00340F6D"/>
    <w:rsid w:val="003456DF"/>
    <w:rsid w:val="00347417"/>
    <w:rsid w:val="00352AF0"/>
    <w:rsid w:val="003541E6"/>
    <w:rsid w:val="003703DA"/>
    <w:rsid w:val="00370B7D"/>
    <w:rsid w:val="0038638E"/>
    <w:rsid w:val="0039088F"/>
    <w:rsid w:val="00392AB8"/>
    <w:rsid w:val="003931C0"/>
    <w:rsid w:val="00394264"/>
    <w:rsid w:val="003954AD"/>
    <w:rsid w:val="00397713"/>
    <w:rsid w:val="003A0E18"/>
    <w:rsid w:val="003A39E7"/>
    <w:rsid w:val="003A50F7"/>
    <w:rsid w:val="003A77D4"/>
    <w:rsid w:val="003B142B"/>
    <w:rsid w:val="003B4B67"/>
    <w:rsid w:val="003B7702"/>
    <w:rsid w:val="003C39CF"/>
    <w:rsid w:val="003D0636"/>
    <w:rsid w:val="003D0CBA"/>
    <w:rsid w:val="003D2A16"/>
    <w:rsid w:val="003D2B5F"/>
    <w:rsid w:val="003D32E3"/>
    <w:rsid w:val="003D5198"/>
    <w:rsid w:val="003D6D92"/>
    <w:rsid w:val="003D778A"/>
    <w:rsid w:val="003E3142"/>
    <w:rsid w:val="003F0871"/>
    <w:rsid w:val="003F55A4"/>
    <w:rsid w:val="00402B16"/>
    <w:rsid w:val="004072CE"/>
    <w:rsid w:val="004132AB"/>
    <w:rsid w:val="00414C68"/>
    <w:rsid w:val="00415A80"/>
    <w:rsid w:val="0041603F"/>
    <w:rsid w:val="00417CC7"/>
    <w:rsid w:val="00421971"/>
    <w:rsid w:val="00421A4F"/>
    <w:rsid w:val="0042529F"/>
    <w:rsid w:val="004276F5"/>
    <w:rsid w:val="0045326C"/>
    <w:rsid w:val="004609C1"/>
    <w:rsid w:val="004663AB"/>
    <w:rsid w:val="0046643C"/>
    <w:rsid w:val="00466FAF"/>
    <w:rsid w:val="00477777"/>
    <w:rsid w:val="00480FA3"/>
    <w:rsid w:val="00481C0D"/>
    <w:rsid w:val="00497036"/>
    <w:rsid w:val="00497907"/>
    <w:rsid w:val="004A047D"/>
    <w:rsid w:val="004B0DE1"/>
    <w:rsid w:val="004B10ED"/>
    <w:rsid w:val="004B5B82"/>
    <w:rsid w:val="004B6455"/>
    <w:rsid w:val="004C17C7"/>
    <w:rsid w:val="004C2FF5"/>
    <w:rsid w:val="004C3AD6"/>
    <w:rsid w:val="004C6781"/>
    <w:rsid w:val="004C6AC8"/>
    <w:rsid w:val="004D4931"/>
    <w:rsid w:val="004D5E76"/>
    <w:rsid w:val="004D62FD"/>
    <w:rsid w:val="004D6A69"/>
    <w:rsid w:val="004E22A6"/>
    <w:rsid w:val="004E651D"/>
    <w:rsid w:val="004F04C8"/>
    <w:rsid w:val="004F28B6"/>
    <w:rsid w:val="004F4CEF"/>
    <w:rsid w:val="004F66E1"/>
    <w:rsid w:val="005018ED"/>
    <w:rsid w:val="005051FE"/>
    <w:rsid w:val="0051127D"/>
    <w:rsid w:val="0051476F"/>
    <w:rsid w:val="00515642"/>
    <w:rsid w:val="00520220"/>
    <w:rsid w:val="00521C5B"/>
    <w:rsid w:val="00521E71"/>
    <w:rsid w:val="005221DD"/>
    <w:rsid w:val="00523690"/>
    <w:rsid w:val="00526A02"/>
    <w:rsid w:val="0053044A"/>
    <w:rsid w:val="00541350"/>
    <w:rsid w:val="00543928"/>
    <w:rsid w:val="00547ACB"/>
    <w:rsid w:val="00550AE2"/>
    <w:rsid w:val="00550D78"/>
    <w:rsid w:val="005569EC"/>
    <w:rsid w:val="005637DF"/>
    <w:rsid w:val="00567C5E"/>
    <w:rsid w:val="005700CA"/>
    <w:rsid w:val="00580CFF"/>
    <w:rsid w:val="00580E6D"/>
    <w:rsid w:val="005906DE"/>
    <w:rsid w:val="005953A5"/>
    <w:rsid w:val="005A20F7"/>
    <w:rsid w:val="005A69AF"/>
    <w:rsid w:val="005B755A"/>
    <w:rsid w:val="005C2B1C"/>
    <w:rsid w:val="005C475B"/>
    <w:rsid w:val="005C52C6"/>
    <w:rsid w:val="005D5308"/>
    <w:rsid w:val="005D72F9"/>
    <w:rsid w:val="005E0631"/>
    <w:rsid w:val="005E3B38"/>
    <w:rsid w:val="005E5BFC"/>
    <w:rsid w:val="005E5D9A"/>
    <w:rsid w:val="005E79A4"/>
    <w:rsid w:val="005F4568"/>
    <w:rsid w:val="005F546A"/>
    <w:rsid w:val="005F6CA9"/>
    <w:rsid w:val="00603261"/>
    <w:rsid w:val="00604499"/>
    <w:rsid w:val="00604831"/>
    <w:rsid w:val="006056A5"/>
    <w:rsid w:val="00605784"/>
    <w:rsid w:val="00610097"/>
    <w:rsid w:val="0061326B"/>
    <w:rsid w:val="006206BE"/>
    <w:rsid w:val="00621ECC"/>
    <w:rsid w:val="006232C3"/>
    <w:rsid w:val="00626E2A"/>
    <w:rsid w:val="0063459E"/>
    <w:rsid w:val="00634FE6"/>
    <w:rsid w:val="00635867"/>
    <w:rsid w:val="006473E3"/>
    <w:rsid w:val="0065413C"/>
    <w:rsid w:val="00655830"/>
    <w:rsid w:val="00662DA8"/>
    <w:rsid w:val="00666CD7"/>
    <w:rsid w:val="00670FCB"/>
    <w:rsid w:val="0067230D"/>
    <w:rsid w:val="00680B5D"/>
    <w:rsid w:val="00683C4F"/>
    <w:rsid w:val="00685362"/>
    <w:rsid w:val="00687B45"/>
    <w:rsid w:val="00687D47"/>
    <w:rsid w:val="00691B96"/>
    <w:rsid w:val="00691BC9"/>
    <w:rsid w:val="00694132"/>
    <w:rsid w:val="006968B3"/>
    <w:rsid w:val="006A1514"/>
    <w:rsid w:val="006A35E3"/>
    <w:rsid w:val="006A75FC"/>
    <w:rsid w:val="006B1226"/>
    <w:rsid w:val="006B1645"/>
    <w:rsid w:val="006B302E"/>
    <w:rsid w:val="006B4FBD"/>
    <w:rsid w:val="006C0111"/>
    <w:rsid w:val="006D5EEE"/>
    <w:rsid w:val="006D74FE"/>
    <w:rsid w:val="006E418C"/>
    <w:rsid w:val="006E54BE"/>
    <w:rsid w:val="006E6642"/>
    <w:rsid w:val="006E6BDD"/>
    <w:rsid w:val="006E72D6"/>
    <w:rsid w:val="006F133A"/>
    <w:rsid w:val="006F1BC1"/>
    <w:rsid w:val="006F496B"/>
    <w:rsid w:val="006F5840"/>
    <w:rsid w:val="00706D2D"/>
    <w:rsid w:val="0071485C"/>
    <w:rsid w:val="007150C7"/>
    <w:rsid w:val="00722E22"/>
    <w:rsid w:val="007232AA"/>
    <w:rsid w:val="0072338A"/>
    <w:rsid w:val="007244A1"/>
    <w:rsid w:val="007245F3"/>
    <w:rsid w:val="00725704"/>
    <w:rsid w:val="007260BC"/>
    <w:rsid w:val="007277DA"/>
    <w:rsid w:val="0073035C"/>
    <w:rsid w:val="00730DBD"/>
    <w:rsid w:val="00733000"/>
    <w:rsid w:val="0074014A"/>
    <w:rsid w:val="00742010"/>
    <w:rsid w:val="00742FAA"/>
    <w:rsid w:val="00750EA2"/>
    <w:rsid w:val="007526B5"/>
    <w:rsid w:val="00755684"/>
    <w:rsid w:val="0076225C"/>
    <w:rsid w:val="0076264D"/>
    <w:rsid w:val="0077591B"/>
    <w:rsid w:val="0077680D"/>
    <w:rsid w:val="00777F97"/>
    <w:rsid w:val="00783D50"/>
    <w:rsid w:val="007858AE"/>
    <w:rsid w:val="0079671B"/>
    <w:rsid w:val="007A1599"/>
    <w:rsid w:val="007A5FF2"/>
    <w:rsid w:val="007A66EE"/>
    <w:rsid w:val="007B1AAB"/>
    <w:rsid w:val="007B1E56"/>
    <w:rsid w:val="007C0532"/>
    <w:rsid w:val="007C3CED"/>
    <w:rsid w:val="007C4054"/>
    <w:rsid w:val="007C621A"/>
    <w:rsid w:val="007C7613"/>
    <w:rsid w:val="007C7CE4"/>
    <w:rsid w:val="007D6C18"/>
    <w:rsid w:val="007E0C4D"/>
    <w:rsid w:val="007E1AF4"/>
    <w:rsid w:val="007E4B49"/>
    <w:rsid w:val="00805AD1"/>
    <w:rsid w:val="00806281"/>
    <w:rsid w:val="00812AD0"/>
    <w:rsid w:val="00815308"/>
    <w:rsid w:val="00821DC4"/>
    <w:rsid w:val="00826678"/>
    <w:rsid w:val="00827034"/>
    <w:rsid w:val="00830BE6"/>
    <w:rsid w:val="008331E3"/>
    <w:rsid w:val="0085175A"/>
    <w:rsid w:val="0085185C"/>
    <w:rsid w:val="0087335E"/>
    <w:rsid w:val="00874F2A"/>
    <w:rsid w:val="008813D4"/>
    <w:rsid w:val="0088293C"/>
    <w:rsid w:val="00883739"/>
    <w:rsid w:val="008841EE"/>
    <w:rsid w:val="0089529E"/>
    <w:rsid w:val="008969F4"/>
    <w:rsid w:val="008A53DF"/>
    <w:rsid w:val="008A6BBF"/>
    <w:rsid w:val="008B0C88"/>
    <w:rsid w:val="008B1849"/>
    <w:rsid w:val="008B4B18"/>
    <w:rsid w:val="008B50CF"/>
    <w:rsid w:val="008B7736"/>
    <w:rsid w:val="008B7F3A"/>
    <w:rsid w:val="008C481E"/>
    <w:rsid w:val="008C540A"/>
    <w:rsid w:val="008D07D7"/>
    <w:rsid w:val="008D1ECF"/>
    <w:rsid w:val="008D414F"/>
    <w:rsid w:val="008D5C50"/>
    <w:rsid w:val="008F31EE"/>
    <w:rsid w:val="008F5013"/>
    <w:rsid w:val="00906721"/>
    <w:rsid w:val="00912B58"/>
    <w:rsid w:val="00917AD3"/>
    <w:rsid w:val="00930E3B"/>
    <w:rsid w:val="009327F9"/>
    <w:rsid w:val="00944069"/>
    <w:rsid w:val="00944B8D"/>
    <w:rsid w:val="0094554F"/>
    <w:rsid w:val="00947F7E"/>
    <w:rsid w:val="00952BFE"/>
    <w:rsid w:val="00962A6E"/>
    <w:rsid w:val="0096304E"/>
    <w:rsid w:val="00963488"/>
    <w:rsid w:val="00966717"/>
    <w:rsid w:val="00966D45"/>
    <w:rsid w:val="00985599"/>
    <w:rsid w:val="00985B97"/>
    <w:rsid w:val="00986D2B"/>
    <w:rsid w:val="0098720D"/>
    <w:rsid w:val="00987E35"/>
    <w:rsid w:val="00990A0E"/>
    <w:rsid w:val="00990A60"/>
    <w:rsid w:val="00992AB4"/>
    <w:rsid w:val="009A31BA"/>
    <w:rsid w:val="009A69B5"/>
    <w:rsid w:val="009B4A6F"/>
    <w:rsid w:val="009B791E"/>
    <w:rsid w:val="009C2665"/>
    <w:rsid w:val="009C28F8"/>
    <w:rsid w:val="009C4EAD"/>
    <w:rsid w:val="009C6A4B"/>
    <w:rsid w:val="009D336F"/>
    <w:rsid w:val="009D3CBB"/>
    <w:rsid w:val="009D5AE4"/>
    <w:rsid w:val="009D5F8C"/>
    <w:rsid w:val="009E2EDB"/>
    <w:rsid w:val="009F4316"/>
    <w:rsid w:val="009F6BEC"/>
    <w:rsid w:val="009F6CC3"/>
    <w:rsid w:val="00A01A5B"/>
    <w:rsid w:val="00A1737F"/>
    <w:rsid w:val="00A24402"/>
    <w:rsid w:val="00A33E1F"/>
    <w:rsid w:val="00A343C1"/>
    <w:rsid w:val="00A361A0"/>
    <w:rsid w:val="00A42406"/>
    <w:rsid w:val="00A443C2"/>
    <w:rsid w:val="00A46BDF"/>
    <w:rsid w:val="00A47179"/>
    <w:rsid w:val="00A47357"/>
    <w:rsid w:val="00A50CDB"/>
    <w:rsid w:val="00A51C0E"/>
    <w:rsid w:val="00A5565D"/>
    <w:rsid w:val="00A62329"/>
    <w:rsid w:val="00A70DFB"/>
    <w:rsid w:val="00A72B96"/>
    <w:rsid w:val="00A76375"/>
    <w:rsid w:val="00A77033"/>
    <w:rsid w:val="00A77121"/>
    <w:rsid w:val="00A7734E"/>
    <w:rsid w:val="00A81072"/>
    <w:rsid w:val="00A91072"/>
    <w:rsid w:val="00A937EA"/>
    <w:rsid w:val="00A9698A"/>
    <w:rsid w:val="00A96B4E"/>
    <w:rsid w:val="00A96E3E"/>
    <w:rsid w:val="00AA1672"/>
    <w:rsid w:val="00AA229C"/>
    <w:rsid w:val="00AA5EFA"/>
    <w:rsid w:val="00AA6914"/>
    <w:rsid w:val="00AB24DD"/>
    <w:rsid w:val="00AC43B4"/>
    <w:rsid w:val="00AC4B2F"/>
    <w:rsid w:val="00AC574F"/>
    <w:rsid w:val="00AD72FD"/>
    <w:rsid w:val="00AE5059"/>
    <w:rsid w:val="00AE7668"/>
    <w:rsid w:val="00AE7E2C"/>
    <w:rsid w:val="00AF73BF"/>
    <w:rsid w:val="00B12C39"/>
    <w:rsid w:val="00B169EB"/>
    <w:rsid w:val="00B35674"/>
    <w:rsid w:val="00B401C8"/>
    <w:rsid w:val="00B443E6"/>
    <w:rsid w:val="00B464BE"/>
    <w:rsid w:val="00B467F3"/>
    <w:rsid w:val="00B53C6F"/>
    <w:rsid w:val="00B54CAB"/>
    <w:rsid w:val="00B555A6"/>
    <w:rsid w:val="00B61C3B"/>
    <w:rsid w:val="00B63537"/>
    <w:rsid w:val="00B70274"/>
    <w:rsid w:val="00B70CE3"/>
    <w:rsid w:val="00B75441"/>
    <w:rsid w:val="00B7637B"/>
    <w:rsid w:val="00B771EF"/>
    <w:rsid w:val="00BA1D53"/>
    <w:rsid w:val="00BB0E6D"/>
    <w:rsid w:val="00BB3A12"/>
    <w:rsid w:val="00BC2496"/>
    <w:rsid w:val="00BC2C75"/>
    <w:rsid w:val="00BC2EAF"/>
    <w:rsid w:val="00BC41FC"/>
    <w:rsid w:val="00BD249F"/>
    <w:rsid w:val="00BD648B"/>
    <w:rsid w:val="00BD781A"/>
    <w:rsid w:val="00BD7D9B"/>
    <w:rsid w:val="00BE2FDA"/>
    <w:rsid w:val="00BF080E"/>
    <w:rsid w:val="00BF09DD"/>
    <w:rsid w:val="00BF1E72"/>
    <w:rsid w:val="00BF48F9"/>
    <w:rsid w:val="00BF559C"/>
    <w:rsid w:val="00C02901"/>
    <w:rsid w:val="00C02CAC"/>
    <w:rsid w:val="00C054F6"/>
    <w:rsid w:val="00C073E5"/>
    <w:rsid w:val="00C130E0"/>
    <w:rsid w:val="00C15B2C"/>
    <w:rsid w:val="00C309F4"/>
    <w:rsid w:val="00C4015C"/>
    <w:rsid w:val="00C408B1"/>
    <w:rsid w:val="00C4235A"/>
    <w:rsid w:val="00C45B03"/>
    <w:rsid w:val="00C5250A"/>
    <w:rsid w:val="00C527CB"/>
    <w:rsid w:val="00C544BE"/>
    <w:rsid w:val="00C63B08"/>
    <w:rsid w:val="00C6765F"/>
    <w:rsid w:val="00C709B1"/>
    <w:rsid w:val="00C73D90"/>
    <w:rsid w:val="00C8505F"/>
    <w:rsid w:val="00C95A84"/>
    <w:rsid w:val="00CA2031"/>
    <w:rsid w:val="00CA43D0"/>
    <w:rsid w:val="00CB0AD2"/>
    <w:rsid w:val="00CB0BA1"/>
    <w:rsid w:val="00CB505B"/>
    <w:rsid w:val="00CC20C0"/>
    <w:rsid w:val="00CC4619"/>
    <w:rsid w:val="00CC70A9"/>
    <w:rsid w:val="00CE3BA3"/>
    <w:rsid w:val="00CE40D0"/>
    <w:rsid w:val="00CE5534"/>
    <w:rsid w:val="00CE77B3"/>
    <w:rsid w:val="00CE78E3"/>
    <w:rsid w:val="00CF0487"/>
    <w:rsid w:val="00CF429B"/>
    <w:rsid w:val="00CF778B"/>
    <w:rsid w:val="00CF7DA4"/>
    <w:rsid w:val="00D041C8"/>
    <w:rsid w:val="00D05676"/>
    <w:rsid w:val="00D13EBF"/>
    <w:rsid w:val="00D30FEF"/>
    <w:rsid w:val="00D4054E"/>
    <w:rsid w:val="00D4194D"/>
    <w:rsid w:val="00D43CFF"/>
    <w:rsid w:val="00D45890"/>
    <w:rsid w:val="00D53827"/>
    <w:rsid w:val="00D53DAB"/>
    <w:rsid w:val="00D53EFB"/>
    <w:rsid w:val="00D62818"/>
    <w:rsid w:val="00D64962"/>
    <w:rsid w:val="00D66CDB"/>
    <w:rsid w:val="00D67AA6"/>
    <w:rsid w:val="00D802A2"/>
    <w:rsid w:val="00D869DF"/>
    <w:rsid w:val="00D86B0F"/>
    <w:rsid w:val="00DA4485"/>
    <w:rsid w:val="00DB7635"/>
    <w:rsid w:val="00DD0C28"/>
    <w:rsid w:val="00DD261F"/>
    <w:rsid w:val="00DD2E90"/>
    <w:rsid w:val="00DD2F2B"/>
    <w:rsid w:val="00DE06ED"/>
    <w:rsid w:val="00DE60AF"/>
    <w:rsid w:val="00DF1581"/>
    <w:rsid w:val="00DF19D0"/>
    <w:rsid w:val="00DF678A"/>
    <w:rsid w:val="00DF78A3"/>
    <w:rsid w:val="00E0201A"/>
    <w:rsid w:val="00E02AD1"/>
    <w:rsid w:val="00E03441"/>
    <w:rsid w:val="00E22A2D"/>
    <w:rsid w:val="00E27B2C"/>
    <w:rsid w:val="00E325DB"/>
    <w:rsid w:val="00E32881"/>
    <w:rsid w:val="00E3471D"/>
    <w:rsid w:val="00E46D6B"/>
    <w:rsid w:val="00E52B1C"/>
    <w:rsid w:val="00E54AE4"/>
    <w:rsid w:val="00E62AF7"/>
    <w:rsid w:val="00E63C17"/>
    <w:rsid w:val="00E64D0B"/>
    <w:rsid w:val="00E6791C"/>
    <w:rsid w:val="00E70150"/>
    <w:rsid w:val="00E7174F"/>
    <w:rsid w:val="00E76125"/>
    <w:rsid w:val="00E76F8A"/>
    <w:rsid w:val="00E7756E"/>
    <w:rsid w:val="00E870EA"/>
    <w:rsid w:val="00E90A6B"/>
    <w:rsid w:val="00E91EDB"/>
    <w:rsid w:val="00E9252D"/>
    <w:rsid w:val="00E92F51"/>
    <w:rsid w:val="00E94646"/>
    <w:rsid w:val="00E959C0"/>
    <w:rsid w:val="00E96FB2"/>
    <w:rsid w:val="00E97B4C"/>
    <w:rsid w:val="00EA43A3"/>
    <w:rsid w:val="00EA5DEA"/>
    <w:rsid w:val="00EA6FB5"/>
    <w:rsid w:val="00EA7887"/>
    <w:rsid w:val="00EB382F"/>
    <w:rsid w:val="00EB6511"/>
    <w:rsid w:val="00EC3653"/>
    <w:rsid w:val="00EC5B5B"/>
    <w:rsid w:val="00ED5B61"/>
    <w:rsid w:val="00EE056D"/>
    <w:rsid w:val="00EE0B0E"/>
    <w:rsid w:val="00EE4FF6"/>
    <w:rsid w:val="00EE56F7"/>
    <w:rsid w:val="00EE7E67"/>
    <w:rsid w:val="00EE7EEA"/>
    <w:rsid w:val="00EF20E4"/>
    <w:rsid w:val="00EF4726"/>
    <w:rsid w:val="00EF696C"/>
    <w:rsid w:val="00EF764C"/>
    <w:rsid w:val="00F024D9"/>
    <w:rsid w:val="00F127F6"/>
    <w:rsid w:val="00F20E8B"/>
    <w:rsid w:val="00F22A3D"/>
    <w:rsid w:val="00F22FDF"/>
    <w:rsid w:val="00F2683D"/>
    <w:rsid w:val="00F3441B"/>
    <w:rsid w:val="00F36A6A"/>
    <w:rsid w:val="00F413DB"/>
    <w:rsid w:val="00F416A0"/>
    <w:rsid w:val="00F45B90"/>
    <w:rsid w:val="00F503C7"/>
    <w:rsid w:val="00F51149"/>
    <w:rsid w:val="00F54480"/>
    <w:rsid w:val="00F571D9"/>
    <w:rsid w:val="00F57FBE"/>
    <w:rsid w:val="00F60487"/>
    <w:rsid w:val="00F6489E"/>
    <w:rsid w:val="00F66CAF"/>
    <w:rsid w:val="00F7295A"/>
    <w:rsid w:val="00F774C7"/>
    <w:rsid w:val="00F82537"/>
    <w:rsid w:val="00F8356E"/>
    <w:rsid w:val="00F84619"/>
    <w:rsid w:val="00F941D0"/>
    <w:rsid w:val="00F968E6"/>
    <w:rsid w:val="00F9778D"/>
    <w:rsid w:val="00FA1281"/>
    <w:rsid w:val="00FA3439"/>
    <w:rsid w:val="00FA66DB"/>
    <w:rsid w:val="00FB4DB8"/>
    <w:rsid w:val="00FC63B4"/>
    <w:rsid w:val="00FD27CA"/>
    <w:rsid w:val="00FD3B98"/>
    <w:rsid w:val="00FD60ED"/>
    <w:rsid w:val="00FE2BD1"/>
    <w:rsid w:val="00FE2CA9"/>
    <w:rsid w:val="00FF20E4"/>
    <w:rsid w:val="00FF21E7"/>
    <w:rsid w:val="00FF2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80B5D"/>
    <w:pPr>
      <w:spacing w:after="0" w:line="240" w:lineRule="auto"/>
    </w:pPr>
    <w:rPr>
      <w:color w:val="00B0F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13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326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97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97B4C"/>
  </w:style>
  <w:style w:type="paragraph" w:styleId="Pieddepage">
    <w:name w:val="footer"/>
    <w:basedOn w:val="Normal"/>
    <w:link w:val="PieddepageCar"/>
    <w:uiPriority w:val="99"/>
    <w:semiHidden/>
    <w:unhideWhenUsed/>
    <w:rsid w:val="00E97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97B4C"/>
  </w:style>
  <w:style w:type="paragraph" w:styleId="Paragraphedeliste">
    <w:name w:val="List Paragraph"/>
    <w:basedOn w:val="Normal"/>
    <w:uiPriority w:val="34"/>
    <w:qFormat/>
    <w:rsid w:val="00A33E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0">
    <w:name w:val="normal"/>
    <w:rsid w:val="001E138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character" w:customStyle="1" w:styleId="fontstyle01">
    <w:name w:val="fontstyle01"/>
    <w:basedOn w:val="Policepardfaut"/>
    <w:rsid w:val="005906D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5906D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EF7FA-13A3-4180-B40C-76571240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8</Pages>
  <Words>2938</Words>
  <Characters>16159</Characters>
  <Application>Microsoft Office Word</Application>
  <DocSecurity>0</DocSecurity>
  <Lines>134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qlubicwin7</Company>
  <LinksUpToDate>false</LinksUpToDate>
  <CharactersWithSpaces>19059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qlubic7</dc:creator>
  <cp:lastModifiedBy>ACS</cp:lastModifiedBy>
  <cp:revision>118</cp:revision>
  <cp:lastPrinted>2023-09-26T10:32:00Z</cp:lastPrinted>
  <dcterms:created xsi:type="dcterms:W3CDTF">2022-10-01T10:59:00Z</dcterms:created>
  <dcterms:modified xsi:type="dcterms:W3CDTF">2024-09-28T13:29:00Z</dcterms:modified>
</cp:coreProperties>
</file>